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71" w:rsidRPr="00932A2D" w:rsidRDefault="009F1471" w:rsidP="009F1471">
      <w:pPr>
        <w:pBdr>
          <w:bottom w:val="single" w:sz="4" w:space="1" w:color="auto"/>
        </w:pBdr>
        <w:spacing w:after="0" w:line="240" w:lineRule="auto"/>
        <w:jc w:val="center"/>
        <w:rPr>
          <w:rFonts w:ascii="Aparajita" w:eastAsia="Times New Roman" w:hAnsi="Aparajita" w:cs="Aparajita"/>
          <w:smallCaps/>
          <w:sz w:val="40"/>
          <w:szCs w:val="40"/>
        </w:rPr>
      </w:pPr>
      <w:bookmarkStart w:id="0" w:name="_GoBack"/>
      <w:bookmarkEnd w:id="0"/>
      <w:r w:rsidRPr="00932A2D">
        <w:rPr>
          <w:rFonts w:ascii="Aparajita" w:eastAsia="Times New Roman" w:hAnsi="Aparajita" w:cs="Aparajita"/>
          <w:smallCaps/>
          <w:sz w:val="40"/>
          <w:szCs w:val="40"/>
        </w:rPr>
        <w:t>Educator Development and Feedback System (EDFS)</w:t>
      </w:r>
    </w:p>
    <w:p w:rsidR="009F1471" w:rsidRDefault="009F1471" w:rsidP="009F1471">
      <w:pPr>
        <w:pBdr>
          <w:bottom w:val="single" w:sz="4" w:space="1" w:color="auto"/>
        </w:pBdr>
        <w:spacing w:after="0" w:line="240" w:lineRule="auto"/>
        <w:jc w:val="center"/>
        <w:rPr>
          <w:rFonts w:ascii="Aparajita" w:eastAsia="Times New Roman" w:hAnsi="Aparajita" w:cs="Aparajita"/>
          <w:b/>
          <w:smallCaps/>
          <w:sz w:val="44"/>
          <w:szCs w:val="44"/>
        </w:rPr>
      </w:pPr>
      <w:r>
        <w:rPr>
          <w:rFonts w:ascii="Aparajita" w:eastAsia="Times New Roman" w:hAnsi="Aparajita" w:cs="Aparajita"/>
          <w:b/>
          <w:smallCaps/>
          <w:sz w:val="44"/>
          <w:szCs w:val="44"/>
        </w:rPr>
        <w:t>December 2012</w:t>
      </w:r>
      <w:r w:rsidRPr="00932A2D">
        <w:rPr>
          <w:rFonts w:ascii="Aparajita" w:eastAsia="Times New Roman" w:hAnsi="Aparajita" w:cs="Aparajita"/>
          <w:b/>
          <w:smallCaps/>
          <w:sz w:val="44"/>
          <w:szCs w:val="44"/>
        </w:rPr>
        <w:t xml:space="preserve"> Website Enhancements</w:t>
      </w:r>
    </w:p>
    <w:p w:rsidR="009F1471" w:rsidRDefault="009F1471" w:rsidP="009F1471">
      <w:pPr>
        <w:spacing w:after="0" w:line="240" w:lineRule="auto"/>
        <w:rPr>
          <w:rFonts w:ascii="Times New Roman" w:eastAsia="Times New Roman" w:hAnsi="Times New Roman" w:cs="Times New Roman"/>
          <w:sz w:val="24"/>
          <w:szCs w:val="24"/>
        </w:rPr>
      </w:pPr>
      <w:r w:rsidRPr="00A23B34">
        <w:rPr>
          <w:rFonts w:ascii="Times New Roman" w:eastAsia="Times New Roman" w:hAnsi="Times New Roman" w:cs="Times New Roman"/>
          <w:sz w:val="24"/>
          <w:szCs w:val="24"/>
        </w:rPr>
        <w:t> </w:t>
      </w:r>
    </w:p>
    <w:p w:rsidR="009F1471" w:rsidRDefault="009F1471" w:rsidP="009F1471">
      <w:pPr>
        <w:spacing w:after="0" w:line="240" w:lineRule="auto"/>
        <w:rPr>
          <w:rFonts w:ascii="Times New Roman" w:eastAsia="Times New Roman" w:hAnsi="Times New Roman" w:cs="Times New Roman"/>
          <w:sz w:val="24"/>
          <w:szCs w:val="24"/>
        </w:rPr>
      </w:pPr>
    </w:p>
    <w:p w:rsidR="009F1471" w:rsidRPr="00B23274" w:rsidRDefault="00C20F28" w:rsidP="009F1471">
      <w:pPr>
        <w:spacing w:after="0"/>
        <w:ind w:left="720"/>
        <w:rPr>
          <w:rFonts w:cstheme="minorHAnsi"/>
          <w:sz w:val="28"/>
          <w:szCs w:val="28"/>
          <w:u w:val="single"/>
        </w:rPr>
      </w:pPr>
      <w:r>
        <w:rPr>
          <w:rFonts w:cstheme="minorHAnsi"/>
          <w:sz w:val="28"/>
          <w:szCs w:val="28"/>
          <w:u w:val="single"/>
        </w:rPr>
        <w:t>Artifacts</w:t>
      </w:r>
    </w:p>
    <w:p w:rsidR="009F1471" w:rsidRDefault="009F1471" w:rsidP="004E552F">
      <w:pPr>
        <w:pStyle w:val="ListParagraph"/>
        <w:numPr>
          <w:ilvl w:val="2"/>
          <w:numId w:val="4"/>
        </w:numPr>
        <w:spacing w:before="0" w:beforeAutospacing="0" w:after="120" w:afterAutospacing="0"/>
        <w:rPr>
          <w:rFonts w:asciiTheme="minorHAnsi" w:hAnsiTheme="minorHAnsi" w:cstheme="minorHAnsi"/>
        </w:rPr>
      </w:pPr>
      <w:r w:rsidRPr="00B23274">
        <w:rPr>
          <w:rFonts w:asciiTheme="minorHAnsi" w:hAnsiTheme="minorHAnsi" w:cstheme="minorHAnsi"/>
          <w:i/>
        </w:rPr>
        <w:t>Enhancement:</w:t>
      </w:r>
      <w:r>
        <w:rPr>
          <w:rFonts w:asciiTheme="minorHAnsi" w:hAnsiTheme="minorHAnsi" w:cstheme="minorHAnsi"/>
        </w:rPr>
        <w:t xml:space="preserve"> </w:t>
      </w:r>
      <w:r w:rsidR="004E552F">
        <w:rPr>
          <w:rFonts w:asciiTheme="minorHAnsi" w:hAnsiTheme="minorHAnsi" w:cstheme="minorHAnsi"/>
        </w:rPr>
        <w:t>The a</w:t>
      </w:r>
      <w:r w:rsidR="009D3047">
        <w:rPr>
          <w:rFonts w:asciiTheme="minorHAnsi" w:hAnsiTheme="minorHAnsi" w:cstheme="minorHAnsi"/>
        </w:rPr>
        <w:t xml:space="preserve">rtifacts </w:t>
      </w:r>
      <w:r w:rsidR="004E552F">
        <w:rPr>
          <w:rFonts w:asciiTheme="minorHAnsi" w:hAnsiTheme="minorHAnsi" w:cstheme="minorHAnsi"/>
        </w:rPr>
        <w:t xml:space="preserve">summary page </w:t>
      </w:r>
      <w:r w:rsidR="00345578">
        <w:rPr>
          <w:rFonts w:asciiTheme="minorHAnsi" w:hAnsiTheme="minorHAnsi" w:cstheme="minorHAnsi"/>
        </w:rPr>
        <w:t xml:space="preserve">now organizes </w:t>
      </w:r>
      <w:r w:rsidR="004E552F">
        <w:rPr>
          <w:rFonts w:asciiTheme="minorHAnsi" w:hAnsiTheme="minorHAnsi" w:cstheme="minorHAnsi"/>
        </w:rPr>
        <w:t xml:space="preserve">artifacts </w:t>
      </w:r>
      <w:r w:rsidR="009D3047">
        <w:rPr>
          <w:rFonts w:asciiTheme="minorHAnsi" w:hAnsiTheme="minorHAnsi" w:cstheme="minorHAnsi"/>
        </w:rPr>
        <w:t>by standard/goal/prescription.</w:t>
      </w:r>
    </w:p>
    <w:p w:rsidR="009F1471" w:rsidRPr="00E023CF" w:rsidRDefault="009F1471" w:rsidP="004E552F">
      <w:pPr>
        <w:pStyle w:val="ListParagraph"/>
        <w:numPr>
          <w:ilvl w:val="2"/>
          <w:numId w:val="4"/>
        </w:numPr>
        <w:spacing w:before="0" w:beforeAutospacing="0" w:after="120" w:afterAutospacing="0"/>
        <w:rPr>
          <w:rFonts w:asciiTheme="minorHAnsi" w:hAnsiTheme="minorHAnsi" w:cstheme="minorHAnsi"/>
          <w:i/>
        </w:rPr>
      </w:pPr>
      <w:r w:rsidRPr="00B23274">
        <w:rPr>
          <w:rFonts w:asciiTheme="minorHAnsi" w:hAnsiTheme="minorHAnsi" w:cstheme="minorHAnsi"/>
          <w:i/>
        </w:rPr>
        <w:t xml:space="preserve">Why did we make this change?  </w:t>
      </w:r>
      <w:r w:rsidR="009D3047">
        <w:rPr>
          <w:rFonts w:asciiTheme="minorHAnsi" w:hAnsiTheme="minorHAnsi" w:cstheme="minorHAnsi"/>
        </w:rPr>
        <w:t>Users can now view a summary of their artifacts in a more organized manner by grouping artifacts linked to particular standards/goals/prescriptions.</w:t>
      </w:r>
    </w:p>
    <w:p w:rsidR="009F1471" w:rsidRPr="009772F3" w:rsidRDefault="009F1471" w:rsidP="009F1471">
      <w:pPr>
        <w:pStyle w:val="ListParagraph"/>
        <w:numPr>
          <w:ilvl w:val="1"/>
          <w:numId w:val="4"/>
        </w:numPr>
        <w:spacing w:before="0" w:beforeAutospacing="0" w:after="0" w:afterAutospacing="0"/>
        <w:ind w:left="2160"/>
        <w:rPr>
          <w:rFonts w:asciiTheme="minorHAnsi" w:hAnsiTheme="minorHAnsi" w:cstheme="minorHAnsi"/>
          <w:i/>
        </w:rPr>
      </w:pPr>
      <w:r>
        <w:rPr>
          <w:rFonts w:asciiTheme="minorHAnsi" w:hAnsiTheme="minorHAnsi" w:cstheme="minorHAnsi"/>
          <w:i/>
        </w:rPr>
        <w:t>Related Enhancements:</w:t>
      </w:r>
    </w:p>
    <w:p w:rsidR="00C20F28" w:rsidRDefault="009D3047" w:rsidP="00C20F28">
      <w:pPr>
        <w:pStyle w:val="ListParagraph"/>
        <w:numPr>
          <w:ilvl w:val="3"/>
          <w:numId w:val="4"/>
        </w:numPr>
        <w:spacing w:before="0" w:beforeAutospacing="0" w:after="0" w:afterAutospacing="0"/>
        <w:rPr>
          <w:rFonts w:asciiTheme="minorHAnsi" w:hAnsiTheme="minorHAnsi"/>
        </w:rPr>
      </w:pPr>
      <w:r w:rsidRPr="009D3047">
        <w:rPr>
          <w:rFonts w:asciiTheme="minorHAnsi" w:hAnsiTheme="minorHAnsi"/>
        </w:rPr>
        <w:t>The evaluator and educator can now add comments on the artifact summary page</w:t>
      </w:r>
      <w:r w:rsidR="00345578">
        <w:rPr>
          <w:rFonts w:asciiTheme="minorHAnsi" w:hAnsiTheme="minorHAnsi"/>
        </w:rPr>
        <w:t>.</w:t>
      </w:r>
    </w:p>
    <w:p w:rsidR="002B168A" w:rsidRPr="009D3047" w:rsidRDefault="002B168A" w:rsidP="002B168A">
      <w:pPr>
        <w:pStyle w:val="ListParagraph"/>
        <w:spacing w:before="0" w:beforeAutospacing="0" w:after="0" w:afterAutospacing="0"/>
        <w:ind w:left="2880"/>
        <w:rPr>
          <w:rFonts w:asciiTheme="minorHAnsi" w:hAnsiTheme="minorHAnsi"/>
        </w:rPr>
      </w:pPr>
    </w:p>
    <w:p w:rsidR="009F1471" w:rsidRPr="00113E90" w:rsidRDefault="00C20F28" w:rsidP="004E552F">
      <w:pPr>
        <w:spacing w:after="0" w:line="240" w:lineRule="auto"/>
        <w:ind w:left="720"/>
        <w:rPr>
          <w:rFonts w:cstheme="minorHAnsi"/>
          <w:sz w:val="28"/>
          <w:szCs w:val="28"/>
          <w:u w:val="single"/>
        </w:rPr>
      </w:pPr>
      <w:r>
        <w:rPr>
          <w:rFonts w:cstheme="minorHAnsi"/>
          <w:sz w:val="28"/>
          <w:szCs w:val="28"/>
          <w:u w:val="single"/>
        </w:rPr>
        <w:t>Formative/Summative Evaluation</w:t>
      </w:r>
    </w:p>
    <w:p w:rsidR="009F1471" w:rsidRDefault="009F1471" w:rsidP="004E552F">
      <w:pPr>
        <w:pStyle w:val="ListParagraph"/>
        <w:numPr>
          <w:ilvl w:val="2"/>
          <w:numId w:val="4"/>
        </w:numPr>
        <w:spacing w:before="0" w:beforeAutospacing="0" w:after="120" w:afterAutospacing="0"/>
        <w:rPr>
          <w:rFonts w:asciiTheme="minorHAnsi" w:hAnsiTheme="minorHAnsi" w:cstheme="minorHAnsi"/>
        </w:rPr>
      </w:pPr>
      <w:r w:rsidRPr="00096B93">
        <w:rPr>
          <w:rFonts w:asciiTheme="minorHAnsi" w:hAnsiTheme="minorHAnsi" w:cstheme="minorHAnsi"/>
          <w:i/>
        </w:rPr>
        <w:t xml:space="preserve">Enhancement: </w:t>
      </w:r>
      <w:r>
        <w:rPr>
          <w:rFonts w:asciiTheme="minorHAnsi" w:hAnsiTheme="minorHAnsi" w:cstheme="minorHAnsi"/>
        </w:rPr>
        <w:t xml:space="preserve"> </w:t>
      </w:r>
      <w:r w:rsidR="000646E5">
        <w:rPr>
          <w:rFonts w:asciiTheme="minorHAnsi" w:hAnsiTheme="minorHAnsi" w:cstheme="minorHAnsi"/>
        </w:rPr>
        <w:t>Observations and artifacts will appear on the standards page of an educators’ evaluation to inform and support the evaluator’s ratings.</w:t>
      </w:r>
    </w:p>
    <w:p w:rsidR="009F1471" w:rsidRDefault="009F1471" w:rsidP="004E552F">
      <w:pPr>
        <w:pStyle w:val="ListParagraph"/>
        <w:numPr>
          <w:ilvl w:val="2"/>
          <w:numId w:val="4"/>
        </w:numPr>
        <w:spacing w:before="0" w:beforeAutospacing="0" w:after="120" w:afterAutospacing="0"/>
        <w:rPr>
          <w:rFonts w:asciiTheme="minorHAnsi" w:hAnsiTheme="minorHAnsi" w:cstheme="minorHAnsi"/>
        </w:rPr>
      </w:pPr>
      <w:r>
        <w:rPr>
          <w:rFonts w:asciiTheme="minorHAnsi" w:hAnsiTheme="minorHAnsi" w:cstheme="minorHAnsi"/>
          <w:i/>
        </w:rPr>
        <w:t>Why did we make this change?</w:t>
      </w:r>
      <w:r>
        <w:rPr>
          <w:rFonts w:asciiTheme="minorHAnsi" w:hAnsiTheme="minorHAnsi" w:cstheme="minorHAnsi"/>
        </w:rPr>
        <w:t xml:space="preserve">  </w:t>
      </w:r>
      <w:r w:rsidR="000646E5">
        <w:rPr>
          <w:rFonts w:asciiTheme="minorHAnsi" w:hAnsiTheme="minorHAnsi" w:cstheme="minorHAnsi"/>
        </w:rPr>
        <w:t>Being able to view observations and artifacts organized by standard, the evaluator can more easily support his/her rating of the teachers’ performance, rather than having to exit the evaluation page and open the observation/artifacts page.</w:t>
      </w:r>
    </w:p>
    <w:p w:rsidR="009F1471" w:rsidRPr="007B67A9" w:rsidRDefault="009F1471" w:rsidP="00E023CF">
      <w:pPr>
        <w:pStyle w:val="ListParagraph"/>
        <w:numPr>
          <w:ilvl w:val="1"/>
          <w:numId w:val="4"/>
        </w:numPr>
        <w:spacing w:before="0" w:beforeAutospacing="0" w:after="0" w:afterAutospacing="0"/>
        <w:ind w:left="2160"/>
        <w:rPr>
          <w:rFonts w:asciiTheme="minorHAnsi" w:hAnsiTheme="minorHAnsi" w:cstheme="minorHAnsi"/>
        </w:rPr>
      </w:pPr>
      <w:r>
        <w:rPr>
          <w:rFonts w:asciiTheme="minorHAnsi" w:hAnsiTheme="minorHAnsi" w:cstheme="minorHAnsi"/>
          <w:i/>
        </w:rPr>
        <w:t>Related Enhancements:</w:t>
      </w:r>
    </w:p>
    <w:p w:rsidR="00C20F28" w:rsidRPr="00345578" w:rsidRDefault="000646E5" w:rsidP="004E552F">
      <w:pPr>
        <w:pStyle w:val="ListParagraph"/>
        <w:numPr>
          <w:ilvl w:val="3"/>
          <w:numId w:val="4"/>
        </w:numPr>
        <w:spacing w:before="0" w:beforeAutospacing="0" w:after="0" w:afterAutospacing="0"/>
        <w:rPr>
          <w:rFonts w:asciiTheme="minorHAnsi" w:hAnsiTheme="minorHAnsi" w:cstheme="minorHAnsi"/>
        </w:rPr>
      </w:pPr>
      <w:r w:rsidRPr="000646E5">
        <w:rPr>
          <w:rFonts w:asciiTheme="minorHAnsi" w:hAnsiTheme="minorHAnsi"/>
        </w:rPr>
        <w:t xml:space="preserve">Artifacts can be linked to goals in addition to standards, so a summary of artifacts is also viewable </w:t>
      </w:r>
      <w:r>
        <w:rPr>
          <w:rFonts w:asciiTheme="minorHAnsi" w:hAnsiTheme="minorHAnsi"/>
        </w:rPr>
        <w:t>when rating a teacher</w:t>
      </w:r>
      <w:r w:rsidRPr="000646E5">
        <w:rPr>
          <w:rFonts w:asciiTheme="minorHAnsi" w:hAnsiTheme="minorHAnsi"/>
        </w:rPr>
        <w:t>’</w:t>
      </w:r>
      <w:r>
        <w:rPr>
          <w:rFonts w:asciiTheme="minorHAnsi" w:hAnsiTheme="minorHAnsi"/>
        </w:rPr>
        <w:t>s</w:t>
      </w:r>
      <w:r w:rsidRPr="000646E5">
        <w:rPr>
          <w:rFonts w:asciiTheme="minorHAnsi" w:hAnsiTheme="minorHAnsi"/>
        </w:rPr>
        <w:t xml:space="preserve"> goals.</w:t>
      </w:r>
    </w:p>
    <w:p w:rsidR="00345578" w:rsidRPr="004E552F" w:rsidRDefault="00345578" w:rsidP="00345578">
      <w:pPr>
        <w:pStyle w:val="ListParagraph"/>
        <w:spacing w:before="0" w:beforeAutospacing="0" w:after="0" w:afterAutospacing="0"/>
        <w:ind w:left="2880"/>
        <w:rPr>
          <w:rFonts w:asciiTheme="minorHAnsi" w:hAnsiTheme="minorHAnsi" w:cstheme="minorHAnsi"/>
        </w:rPr>
      </w:pPr>
    </w:p>
    <w:p w:rsidR="00345578" w:rsidRPr="007A312F" w:rsidRDefault="00345578" w:rsidP="00345578">
      <w:pPr>
        <w:spacing w:after="0"/>
        <w:ind w:left="720"/>
        <w:rPr>
          <w:rFonts w:cstheme="minorHAnsi"/>
          <w:sz w:val="28"/>
          <w:szCs w:val="28"/>
          <w:u w:val="single"/>
        </w:rPr>
      </w:pPr>
      <w:r>
        <w:rPr>
          <w:rFonts w:cstheme="minorHAnsi"/>
          <w:sz w:val="28"/>
          <w:szCs w:val="28"/>
          <w:u w:val="single"/>
        </w:rPr>
        <w:t>Observations</w:t>
      </w:r>
    </w:p>
    <w:p w:rsidR="00345578" w:rsidRPr="00E023CF" w:rsidRDefault="00345578" w:rsidP="00345578">
      <w:pPr>
        <w:pStyle w:val="ListParagraph"/>
        <w:numPr>
          <w:ilvl w:val="1"/>
          <w:numId w:val="4"/>
        </w:numPr>
        <w:spacing w:before="0" w:beforeAutospacing="0" w:after="120" w:afterAutospacing="0"/>
        <w:ind w:left="2160"/>
        <w:rPr>
          <w:rFonts w:asciiTheme="minorHAnsi" w:hAnsiTheme="minorHAnsi" w:cstheme="minorHAnsi"/>
          <w:i/>
        </w:rPr>
      </w:pPr>
      <w:r w:rsidRPr="00113E90">
        <w:rPr>
          <w:rFonts w:asciiTheme="minorHAnsi" w:hAnsiTheme="minorHAnsi" w:cstheme="minorHAnsi"/>
          <w:i/>
        </w:rPr>
        <w:t xml:space="preserve">Enhancement:  </w:t>
      </w:r>
      <w:r w:rsidRPr="00413C05">
        <w:rPr>
          <w:rFonts w:asciiTheme="minorHAnsi" w:hAnsiTheme="minorHAnsi" w:cstheme="minorHAnsi"/>
        </w:rPr>
        <w:t>Observations can be released at any point to the educator. However, only observations released within 5 school days of the observation itself will be filtered into the evaluation page as evidence.</w:t>
      </w:r>
    </w:p>
    <w:p w:rsidR="00345578" w:rsidRDefault="00345578" w:rsidP="00826BBA">
      <w:pPr>
        <w:pStyle w:val="ListParagraph"/>
        <w:numPr>
          <w:ilvl w:val="1"/>
          <w:numId w:val="4"/>
        </w:numPr>
        <w:spacing w:before="0" w:beforeAutospacing="0" w:after="120" w:afterAutospacing="0"/>
        <w:ind w:left="2160"/>
        <w:rPr>
          <w:rFonts w:asciiTheme="minorHAnsi" w:hAnsiTheme="minorHAnsi" w:cstheme="minorHAnsi"/>
        </w:rPr>
      </w:pPr>
      <w:r w:rsidRPr="00113E90">
        <w:rPr>
          <w:rFonts w:asciiTheme="minorHAnsi" w:hAnsiTheme="minorHAnsi" w:cstheme="minorHAnsi"/>
          <w:i/>
        </w:rPr>
        <w:t>Why did we make this change?</w:t>
      </w:r>
      <w:r>
        <w:rPr>
          <w:rFonts w:asciiTheme="minorHAnsi" w:hAnsiTheme="minorHAnsi" w:cstheme="minorHAnsi"/>
          <w:i/>
        </w:rPr>
        <w:t xml:space="preserve"> </w:t>
      </w:r>
      <w:r>
        <w:rPr>
          <w:rFonts w:asciiTheme="minorHAnsi" w:hAnsiTheme="minorHAnsi" w:cstheme="minorHAnsi"/>
        </w:rPr>
        <w:t xml:space="preserve">Allowing observations to be filtered into the evaluation will help educators write their evaluations and cite specific evidence. </w:t>
      </w:r>
      <w:r w:rsidR="006C38CB">
        <w:rPr>
          <w:rFonts w:asciiTheme="minorHAnsi" w:hAnsiTheme="minorHAnsi" w:cstheme="minorHAnsi"/>
        </w:rPr>
        <w:t>However, t</w:t>
      </w:r>
      <w:r>
        <w:rPr>
          <w:rFonts w:asciiTheme="minorHAnsi" w:hAnsiTheme="minorHAnsi" w:cstheme="minorHAnsi"/>
        </w:rPr>
        <w:t>he observer must give feedback to the educator within 5 days of the observation</w:t>
      </w:r>
      <w:r w:rsidR="006C38CB">
        <w:rPr>
          <w:rFonts w:asciiTheme="minorHAnsi" w:hAnsiTheme="minorHAnsi" w:cstheme="minorHAnsi"/>
        </w:rPr>
        <w:t xml:space="preserve"> to abide by contract language</w:t>
      </w:r>
      <w:r>
        <w:rPr>
          <w:rFonts w:asciiTheme="minorHAnsi" w:hAnsiTheme="minorHAnsi" w:cstheme="minorHAnsi"/>
        </w:rPr>
        <w:t xml:space="preserve">. By only filtering observations into the evaluation that were released to the educator within five days, we know that the contract language was followed. If feedback about an observation was given outside of EDFS, the evidence from the observation can still be cited in the evaluation, </w:t>
      </w:r>
      <w:r w:rsidR="006C38CB">
        <w:rPr>
          <w:rFonts w:asciiTheme="minorHAnsi" w:hAnsiTheme="minorHAnsi" w:cstheme="minorHAnsi"/>
        </w:rPr>
        <w:t>but it</w:t>
      </w:r>
      <w:r>
        <w:rPr>
          <w:rFonts w:asciiTheme="minorHAnsi" w:hAnsiTheme="minorHAnsi" w:cstheme="minorHAnsi"/>
        </w:rPr>
        <w:t xml:space="preserve"> won’t filter in</w:t>
      </w:r>
      <w:r w:rsidR="006C38CB">
        <w:rPr>
          <w:rFonts w:asciiTheme="minorHAnsi" w:hAnsiTheme="minorHAnsi" w:cstheme="minorHAnsi"/>
        </w:rPr>
        <w:t>to EDFS automatically.</w:t>
      </w:r>
      <w:r>
        <w:rPr>
          <w:rFonts w:asciiTheme="minorHAnsi" w:hAnsiTheme="minorHAnsi" w:cstheme="minorHAnsi"/>
        </w:rPr>
        <w:t xml:space="preserve"> </w:t>
      </w:r>
    </w:p>
    <w:p w:rsidR="00826BBA" w:rsidRDefault="00826BBA" w:rsidP="00826BBA">
      <w:pPr>
        <w:pStyle w:val="ListParagraph"/>
        <w:numPr>
          <w:ilvl w:val="1"/>
          <w:numId w:val="4"/>
        </w:numPr>
        <w:spacing w:before="0" w:beforeAutospacing="0" w:after="120" w:afterAutospacing="0"/>
        <w:ind w:left="2160"/>
        <w:rPr>
          <w:rFonts w:asciiTheme="minorHAnsi" w:hAnsiTheme="minorHAnsi" w:cstheme="minorHAnsi"/>
        </w:rPr>
      </w:pPr>
      <w:r>
        <w:rPr>
          <w:rFonts w:asciiTheme="minorHAnsi" w:hAnsiTheme="minorHAnsi" w:cstheme="minorHAnsi"/>
          <w:i/>
        </w:rPr>
        <w:t>Enhancement:</w:t>
      </w:r>
      <w:r>
        <w:rPr>
          <w:rFonts w:asciiTheme="minorHAnsi" w:hAnsiTheme="minorHAnsi" w:cstheme="minorHAnsi"/>
        </w:rPr>
        <w:t xml:space="preserve"> </w:t>
      </w:r>
      <w:r w:rsidR="00C832FE">
        <w:rPr>
          <w:rFonts w:asciiTheme="minorHAnsi" w:hAnsiTheme="minorHAnsi" w:cstheme="minorHAnsi"/>
        </w:rPr>
        <w:t>Evaluators can see</w:t>
      </w:r>
      <w:r>
        <w:rPr>
          <w:rFonts w:asciiTheme="minorHAnsi" w:hAnsiTheme="minorHAnsi" w:cstheme="minorHAnsi"/>
        </w:rPr>
        <w:t xml:space="preserve"> when a teacher has viewed an observation </w:t>
      </w:r>
      <w:r w:rsidR="00C832FE">
        <w:rPr>
          <w:rFonts w:asciiTheme="minorHAnsi" w:hAnsiTheme="minorHAnsi" w:cstheme="minorHAnsi"/>
        </w:rPr>
        <w:t>they</w:t>
      </w:r>
      <w:r>
        <w:rPr>
          <w:rFonts w:asciiTheme="minorHAnsi" w:hAnsiTheme="minorHAnsi" w:cstheme="minorHAnsi"/>
        </w:rPr>
        <w:t xml:space="preserve"> have released by selecting the observation detail and looking at the top of the observation for an alert noting when the observation was first viewed</w:t>
      </w:r>
    </w:p>
    <w:p w:rsidR="00826BBA" w:rsidRDefault="00826BBA" w:rsidP="00345578">
      <w:pPr>
        <w:pStyle w:val="ListParagraph"/>
        <w:numPr>
          <w:ilvl w:val="1"/>
          <w:numId w:val="4"/>
        </w:numPr>
        <w:spacing w:before="0" w:beforeAutospacing="0" w:after="0" w:afterAutospacing="0"/>
        <w:ind w:left="2160"/>
        <w:rPr>
          <w:rFonts w:asciiTheme="minorHAnsi" w:hAnsiTheme="minorHAnsi" w:cstheme="minorHAnsi"/>
        </w:rPr>
      </w:pPr>
      <w:r>
        <w:rPr>
          <w:rFonts w:asciiTheme="minorHAnsi" w:hAnsiTheme="minorHAnsi" w:cstheme="minorHAnsi"/>
          <w:i/>
        </w:rPr>
        <w:t>Why did we make this change?</w:t>
      </w:r>
      <w:r>
        <w:rPr>
          <w:rFonts w:asciiTheme="minorHAnsi" w:hAnsiTheme="minorHAnsi" w:cstheme="minorHAnsi"/>
        </w:rPr>
        <w:t xml:space="preserve"> Evaluators have expressed concern, not knowing whether a teacher has viewed their observation feedback. Now, the evaluator will know when their feedback has been viewed.</w:t>
      </w:r>
    </w:p>
    <w:p w:rsidR="004E552F" w:rsidRPr="000646E5" w:rsidRDefault="004E552F" w:rsidP="004E552F">
      <w:pPr>
        <w:pStyle w:val="ListParagraph"/>
        <w:spacing w:before="0" w:beforeAutospacing="0" w:after="0" w:afterAutospacing="0"/>
        <w:ind w:left="2880"/>
        <w:rPr>
          <w:rFonts w:asciiTheme="minorHAnsi" w:hAnsiTheme="minorHAnsi" w:cstheme="minorHAnsi"/>
        </w:rPr>
      </w:pPr>
    </w:p>
    <w:p w:rsidR="009F1471" w:rsidRDefault="009F1471" w:rsidP="009F1471">
      <w:pPr>
        <w:spacing w:after="0"/>
        <w:ind w:left="720"/>
        <w:rPr>
          <w:rFonts w:cstheme="minorHAnsi"/>
          <w:sz w:val="28"/>
          <w:szCs w:val="28"/>
          <w:u w:val="single"/>
        </w:rPr>
      </w:pPr>
      <w:r w:rsidRPr="009772F3">
        <w:rPr>
          <w:rFonts w:cstheme="minorHAnsi"/>
          <w:sz w:val="28"/>
          <w:szCs w:val="28"/>
          <w:u w:val="single"/>
        </w:rPr>
        <w:t>General</w:t>
      </w:r>
      <w:r>
        <w:rPr>
          <w:rFonts w:cstheme="minorHAnsi"/>
          <w:sz w:val="28"/>
          <w:szCs w:val="28"/>
          <w:u w:val="single"/>
        </w:rPr>
        <w:t xml:space="preserve"> Website Enhancements</w:t>
      </w:r>
    </w:p>
    <w:p w:rsidR="00C20F28" w:rsidRPr="00E023CF" w:rsidRDefault="00A93E65" w:rsidP="00C532F1">
      <w:pPr>
        <w:pStyle w:val="ListParagraph"/>
        <w:numPr>
          <w:ilvl w:val="2"/>
          <w:numId w:val="4"/>
        </w:numPr>
        <w:spacing w:before="0" w:beforeAutospacing="0" w:after="0" w:afterAutospacing="0"/>
        <w:rPr>
          <w:rFonts w:asciiTheme="minorHAnsi" w:hAnsiTheme="minorHAnsi"/>
        </w:rPr>
      </w:pPr>
      <w:r w:rsidRPr="00E023CF">
        <w:rPr>
          <w:rFonts w:asciiTheme="minorHAnsi" w:hAnsiTheme="minorHAnsi"/>
        </w:rPr>
        <w:t>Evaluator’s daily emails now include any additional comments or artifacts added to an educators’ plan</w:t>
      </w:r>
    </w:p>
    <w:p w:rsidR="00C20F28" w:rsidRPr="00E023CF" w:rsidRDefault="00D045D7" w:rsidP="00C532F1">
      <w:pPr>
        <w:pStyle w:val="ListParagraph"/>
        <w:numPr>
          <w:ilvl w:val="2"/>
          <w:numId w:val="4"/>
        </w:numPr>
        <w:spacing w:before="0" w:beforeAutospacing="0" w:after="0" w:afterAutospacing="0"/>
        <w:rPr>
          <w:rFonts w:asciiTheme="minorHAnsi" w:hAnsiTheme="minorHAnsi"/>
        </w:rPr>
      </w:pPr>
      <w:r>
        <w:rPr>
          <w:rFonts w:asciiTheme="minorHAnsi" w:hAnsiTheme="minorHAnsi"/>
        </w:rPr>
        <w:t xml:space="preserve">When an evaluator selects the </w:t>
      </w:r>
      <w:r w:rsidRPr="006C38CB">
        <w:rPr>
          <w:rFonts w:asciiTheme="minorHAnsi" w:hAnsiTheme="minorHAnsi"/>
          <w:i/>
        </w:rPr>
        <w:t>Employees</w:t>
      </w:r>
      <w:r>
        <w:rPr>
          <w:rFonts w:asciiTheme="minorHAnsi" w:hAnsiTheme="minorHAnsi"/>
        </w:rPr>
        <w:t xml:space="preserve"> dropdown menu on the top of their home page, </w:t>
      </w:r>
      <w:r w:rsidR="006C38CB">
        <w:rPr>
          <w:rFonts w:asciiTheme="minorHAnsi" w:hAnsiTheme="minorHAnsi"/>
        </w:rPr>
        <w:t>they can then view employees based on the evalua</w:t>
      </w:r>
      <w:r>
        <w:rPr>
          <w:rFonts w:asciiTheme="minorHAnsi" w:hAnsiTheme="minorHAnsi"/>
        </w:rPr>
        <w:t xml:space="preserve">tion cycle step that employee is currently on.  </w:t>
      </w:r>
    </w:p>
    <w:p w:rsidR="00D045D7" w:rsidRDefault="00D045D7" w:rsidP="00C532F1">
      <w:pPr>
        <w:pStyle w:val="ListParagraph"/>
        <w:numPr>
          <w:ilvl w:val="2"/>
          <w:numId w:val="4"/>
        </w:numPr>
        <w:spacing w:before="0" w:beforeAutospacing="0" w:after="0" w:afterAutospacing="0"/>
        <w:rPr>
          <w:rFonts w:asciiTheme="minorHAnsi" w:hAnsiTheme="minorHAnsi"/>
        </w:rPr>
      </w:pPr>
      <w:r>
        <w:rPr>
          <w:rFonts w:asciiTheme="minorHAnsi" w:hAnsiTheme="minorHAnsi"/>
        </w:rPr>
        <w:t>EDFS can only be opened on one browser in one tab at a time to prevent work being lost.  Avoid attempting to open EDFS on more than one browser or you may be logged out of your active browser.</w:t>
      </w:r>
    </w:p>
    <w:p w:rsidR="00C20F28" w:rsidRPr="00E023CF" w:rsidRDefault="00A974A9" w:rsidP="00C532F1">
      <w:pPr>
        <w:pStyle w:val="ListParagraph"/>
        <w:numPr>
          <w:ilvl w:val="2"/>
          <w:numId w:val="4"/>
        </w:numPr>
        <w:spacing w:before="0" w:beforeAutospacing="0" w:after="0" w:afterAutospacing="0"/>
        <w:rPr>
          <w:rFonts w:asciiTheme="minorHAnsi" w:hAnsiTheme="minorHAnsi"/>
        </w:rPr>
      </w:pPr>
      <w:r>
        <w:rPr>
          <w:rFonts w:asciiTheme="minorHAnsi" w:hAnsiTheme="minorHAnsi"/>
        </w:rPr>
        <w:t>When reviewing an educators’ goals or action steps, the Ignore status has been renamed ‘Not Applicable’ to make the action more clear to evaluators.  The purpose of choosing the ‘Not Applicable’ option is to note that a goal or action step submitted by the educator is not appropriate for the educator, but should not be edited (which is when Return should be chosen). For example, if an educator submits three goals and the evaluator believes two are appropriate and should be approved, but the third is excess and should not be used at all.</w:t>
      </w:r>
    </w:p>
    <w:p w:rsidR="00C20F28" w:rsidRPr="00E023CF" w:rsidRDefault="00A974A9" w:rsidP="00C532F1">
      <w:pPr>
        <w:pStyle w:val="ListParagraph"/>
        <w:numPr>
          <w:ilvl w:val="2"/>
          <w:numId w:val="4"/>
        </w:numPr>
        <w:spacing w:before="0" w:beforeAutospacing="0" w:after="0" w:afterAutospacing="0"/>
        <w:rPr>
          <w:rFonts w:asciiTheme="minorHAnsi" w:hAnsiTheme="minorHAnsi"/>
        </w:rPr>
      </w:pPr>
      <w:r>
        <w:rPr>
          <w:rFonts w:asciiTheme="minorHAnsi" w:hAnsiTheme="minorHAnsi"/>
        </w:rPr>
        <w:t xml:space="preserve">A section to add comments has been added to the self-assessment page.  </w:t>
      </w:r>
    </w:p>
    <w:p w:rsidR="009F1471" w:rsidRPr="001240F1" w:rsidRDefault="004A032B" w:rsidP="009F1471">
      <w:pPr>
        <w:pStyle w:val="ListParagraph"/>
        <w:spacing w:after="0"/>
        <w:ind w:left="2880"/>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372745</wp:posOffset>
                </wp:positionV>
                <wp:extent cx="5524500" cy="17621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762125"/>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5pt;margin-top:29.35pt;width:43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" filled="f" strokeweight="2pt">
                <v:stroke dashstyle="1 1"/>
              </v:rect>
            </w:pict>
          </mc:Fallback>
        </mc:AlternateContent>
      </w:r>
    </w:p>
    <w:p w:rsidR="009F1471" w:rsidRPr="00CE7892" w:rsidRDefault="009F1471" w:rsidP="00325CEC">
      <w:pPr>
        <w:spacing w:after="120" w:line="240" w:lineRule="auto"/>
        <w:jc w:val="center"/>
        <w:rPr>
          <w:rFonts w:ascii="Andalus" w:hAnsi="Andalus" w:cs="Andalus"/>
          <w:b/>
          <w:sz w:val="36"/>
          <w:szCs w:val="36"/>
        </w:rPr>
      </w:pPr>
      <w:r>
        <w:rPr>
          <w:rFonts w:ascii="Andalus" w:hAnsi="Andalus" w:cs="Andalus"/>
          <w:b/>
          <w:sz w:val="36"/>
          <w:szCs w:val="36"/>
        </w:rPr>
        <w:t>What is Coming NEXT in the EDFS?</w:t>
      </w:r>
    </w:p>
    <w:p w:rsidR="00325CEC" w:rsidRPr="00325CEC" w:rsidRDefault="00325CEC" w:rsidP="00325CEC">
      <w:pPr>
        <w:spacing w:after="120"/>
        <w:ind w:left="1440" w:right="1440"/>
        <w:jc w:val="center"/>
        <w:rPr>
          <w:rFonts w:cstheme="minorHAnsi"/>
          <w:sz w:val="28"/>
          <w:szCs w:val="28"/>
        </w:rPr>
      </w:pPr>
      <w:r w:rsidRPr="00325CEC">
        <w:rPr>
          <w:rFonts w:cstheme="minorHAnsi"/>
          <w:sz w:val="28"/>
          <w:szCs w:val="28"/>
        </w:rPr>
        <w:t>Record evaluation meetings!</w:t>
      </w:r>
    </w:p>
    <w:p w:rsidR="00ED4D40" w:rsidRPr="006719C4" w:rsidRDefault="00325CEC" w:rsidP="00ED4D40">
      <w:pPr>
        <w:spacing w:after="0"/>
        <w:ind w:left="1440" w:right="1440"/>
        <w:jc w:val="center"/>
        <w:rPr>
          <w:rFonts w:cstheme="minorHAnsi"/>
        </w:rPr>
      </w:pPr>
      <w:r>
        <w:rPr>
          <w:rFonts w:cstheme="minorHAnsi"/>
        </w:rPr>
        <w:t>A</w:t>
      </w:r>
      <w:r w:rsidR="006719C4" w:rsidRPr="006719C4">
        <w:rPr>
          <w:rFonts w:cstheme="minorHAnsi"/>
        </w:rPr>
        <w:t xml:space="preserve"> </w:t>
      </w:r>
      <w:r>
        <w:rPr>
          <w:rFonts w:cstheme="minorHAnsi"/>
        </w:rPr>
        <w:t>meeting i</w:t>
      </w:r>
      <w:r w:rsidR="006719C4" w:rsidRPr="006719C4">
        <w:rPr>
          <w:rFonts w:cstheme="minorHAnsi"/>
        </w:rPr>
        <w:t xml:space="preserve">con has already been added </w:t>
      </w:r>
      <w:r>
        <w:rPr>
          <w:rFonts w:cstheme="minorHAnsi"/>
        </w:rPr>
        <w:t>to EDFS but the developers are still creating the full functionality of this new tab</w:t>
      </w:r>
      <w:r w:rsidR="00ED4D40">
        <w:rPr>
          <w:rFonts w:cstheme="minorHAnsi"/>
        </w:rPr>
        <w:t xml:space="preserve">.  </w:t>
      </w:r>
      <w:r>
        <w:rPr>
          <w:rFonts w:cstheme="minorHAnsi"/>
        </w:rPr>
        <w:t>The meeting icon</w:t>
      </w:r>
      <w:r w:rsidR="00ED4D40">
        <w:rPr>
          <w:rFonts w:cstheme="minorHAnsi"/>
        </w:rPr>
        <w:t xml:space="preserve"> will allow educators and evaluators to record evaluation related meetings</w:t>
      </w:r>
      <w:r>
        <w:rPr>
          <w:rFonts w:cstheme="minorHAnsi"/>
        </w:rPr>
        <w:t>/conferences and help them plan in advance.</w:t>
      </w:r>
    </w:p>
    <w:sectPr w:rsidR="00ED4D40" w:rsidRPr="006719C4" w:rsidSect="00BF2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rial"/>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1E5"/>
    <w:multiLevelType w:val="hybridMultilevel"/>
    <w:tmpl w:val="CD6AD440"/>
    <w:lvl w:ilvl="0" w:tplc="04090001">
      <w:start w:val="1"/>
      <w:numFmt w:val="bullet"/>
      <w:lvlText w:val=""/>
      <w:lvlJc w:val="left"/>
      <w:pPr>
        <w:ind w:left="60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73B1"/>
    <w:multiLevelType w:val="hybridMultilevel"/>
    <w:tmpl w:val="3576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11004F"/>
    <w:multiLevelType w:val="hybridMultilevel"/>
    <w:tmpl w:val="3576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6C4107"/>
    <w:multiLevelType w:val="hybridMultilevel"/>
    <w:tmpl w:val="C81C6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062BFE"/>
    <w:multiLevelType w:val="hybridMultilevel"/>
    <w:tmpl w:val="DACC65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55D692C"/>
    <w:multiLevelType w:val="hybridMultilevel"/>
    <w:tmpl w:val="B454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4531F"/>
    <w:multiLevelType w:val="hybridMultilevel"/>
    <w:tmpl w:val="5ED462B6"/>
    <w:lvl w:ilvl="0" w:tplc="BEC4D618">
      <w:numFmt w:val="bullet"/>
      <w:lvlText w:val="·"/>
      <w:lvlJc w:val="left"/>
      <w:pPr>
        <w:ind w:left="600" w:hanging="600"/>
      </w:pPr>
      <w:rPr>
        <w:rFonts w:ascii="Times New Roman" w:eastAsia="Times New Roman" w:hAnsi="Times New Roman" w:cs="Times New Roman" w:hint="default"/>
      </w:rPr>
    </w:lvl>
    <w:lvl w:ilvl="1" w:tplc="730E41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8C31D3"/>
    <w:multiLevelType w:val="hybridMultilevel"/>
    <w:tmpl w:val="5EB81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8C3BD8"/>
    <w:multiLevelType w:val="hybridMultilevel"/>
    <w:tmpl w:val="357641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E3C6E24"/>
    <w:multiLevelType w:val="hybridMultilevel"/>
    <w:tmpl w:val="4FF84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34B7BFB"/>
    <w:multiLevelType w:val="hybridMultilevel"/>
    <w:tmpl w:val="3576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5BF5FFD"/>
    <w:multiLevelType w:val="hybridMultilevel"/>
    <w:tmpl w:val="6E2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56363"/>
    <w:multiLevelType w:val="hybridMultilevel"/>
    <w:tmpl w:val="1DF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5"/>
  </w:num>
  <w:num w:numId="5">
    <w:abstractNumId w:val="12"/>
  </w:num>
  <w:num w:numId="6">
    <w:abstractNumId w:val="9"/>
  </w:num>
  <w:num w:numId="7">
    <w:abstractNumId w:val="4"/>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34"/>
    <w:rsid w:val="000148FE"/>
    <w:rsid w:val="00024EAB"/>
    <w:rsid w:val="000524D5"/>
    <w:rsid w:val="000646E5"/>
    <w:rsid w:val="0006719B"/>
    <w:rsid w:val="00096B93"/>
    <w:rsid w:val="00113E90"/>
    <w:rsid w:val="001240F1"/>
    <w:rsid w:val="0013609C"/>
    <w:rsid w:val="001647E1"/>
    <w:rsid w:val="0016559D"/>
    <w:rsid w:val="001C478C"/>
    <w:rsid w:val="001D6C77"/>
    <w:rsid w:val="001E66D0"/>
    <w:rsid w:val="001F2B0B"/>
    <w:rsid w:val="001F671F"/>
    <w:rsid w:val="00241C81"/>
    <w:rsid w:val="002445FA"/>
    <w:rsid w:val="0026708A"/>
    <w:rsid w:val="002B168A"/>
    <w:rsid w:val="002D4BB8"/>
    <w:rsid w:val="002D7E28"/>
    <w:rsid w:val="00305EA8"/>
    <w:rsid w:val="00325CEC"/>
    <w:rsid w:val="00345578"/>
    <w:rsid w:val="00357ED8"/>
    <w:rsid w:val="00385761"/>
    <w:rsid w:val="003871C2"/>
    <w:rsid w:val="003B092E"/>
    <w:rsid w:val="003B12CE"/>
    <w:rsid w:val="003B2FFE"/>
    <w:rsid w:val="003D2021"/>
    <w:rsid w:val="004101F3"/>
    <w:rsid w:val="00413C05"/>
    <w:rsid w:val="00417400"/>
    <w:rsid w:val="00425A2B"/>
    <w:rsid w:val="004278BC"/>
    <w:rsid w:val="004610ED"/>
    <w:rsid w:val="004A032B"/>
    <w:rsid w:val="004E552F"/>
    <w:rsid w:val="005812E1"/>
    <w:rsid w:val="005E6B47"/>
    <w:rsid w:val="005F5517"/>
    <w:rsid w:val="00620099"/>
    <w:rsid w:val="006244E2"/>
    <w:rsid w:val="00635878"/>
    <w:rsid w:val="00640433"/>
    <w:rsid w:val="00665EC6"/>
    <w:rsid w:val="006719C4"/>
    <w:rsid w:val="006A5F8F"/>
    <w:rsid w:val="006C1F57"/>
    <w:rsid w:val="006C38CB"/>
    <w:rsid w:val="006C6284"/>
    <w:rsid w:val="007672E2"/>
    <w:rsid w:val="007726A2"/>
    <w:rsid w:val="007837CE"/>
    <w:rsid w:val="007A312F"/>
    <w:rsid w:val="007B67A9"/>
    <w:rsid w:val="00826BBA"/>
    <w:rsid w:val="00837302"/>
    <w:rsid w:val="00850990"/>
    <w:rsid w:val="00893AD4"/>
    <w:rsid w:val="00896FE5"/>
    <w:rsid w:val="008A611A"/>
    <w:rsid w:val="00926FA5"/>
    <w:rsid w:val="00932A2D"/>
    <w:rsid w:val="009772F3"/>
    <w:rsid w:val="0098784E"/>
    <w:rsid w:val="009D1418"/>
    <w:rsid w:val="009D3047"/>
    <w:rsid w:val="009E0448"/>
    <w:rsid w:val="009E7AEB"/>
    <w:rsid w:val="009F1471"/>
    <w:rsid w:val="00A065B8"/>
    <w:rsid w:val="00A107AA"/>
    <w:rsid w:val="00A20C34"/>
    <w:rsid w:val="00A222B2"/>
    <w:rsid w:val="00A23B34"/>
    <w:rsid w:val="00A731E5"/>
    <w:rsid w:val="00A73229"/>
    <w:rsid w:val="00A86AB9"/>
    <w:rsid w:val="00A93E65"/>
    <w:rsid w:val="00A974A9"/>
    <w:rsid w:val="00AA1A16"/>
    <w:rsid w:val="00AF1C65"/>
    <w:rsid w:val="00B23274"/>
    <w:rsid w:val="00B620F3"/>
    <w:rsid w:val="00BA4F03"/>
    <w:rsid w:val="00BF2A8A"/>
    <w:rsid w:val="00C06985"/>
    <w:rsid w:val="00C20808"/>
    <w:rsid w:val="00C20F28"/>
    <w:rsid w:val="00C532F1"/>
    <w:rsid w:val="00C73545"/>
    <w:rsid w:val="00C832FE"/>
    <w:rsid w:val="00C85FB4"/>
    <w:rsid w:val="00CB05BA"/>
    <w:rsid w:val="00CE2181"/>
    <w:rsid w:val="00CE7892"/>
    <w:rsid w:val="00CF562E"/>
    <w:rsid w:val="00D045D7"/>
    <w:rsid w:val="00D27F2C"/>
    <w:rsid w:val="00D431FE"/>
    <w:rsid w:val="00D515B9"/>
    <w:rsid w:val="00D54314"/>
    <w:rsid w:val="00D938C8"/>
    <w:rsid w:val="00E023CF"/>
    <w:rsid w:val="00E02535"/>
    <w:rsid w:val="00E17BA1"/>
    <w:rsid w:val="00E22B7C"/>
    <w:rsid w:val="00E35BAE"/>
    <w:rsid w:val="00E66204"/>
    <w:rsid w:val="00E929D5"/>
    <w:rsid w:val="00ED4D40"/>
    <w:rsid w:val="00EE3869"/>
    <w:rsid w:val="00F8533B"/>
    <w:rsid w:val="00FA1CD6"/>
    <w:rsid w:val="00FB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C65"/>
    <w:rPr>
      <w:color w:val="0000FF" w:themeColor="hyperlink"/>
      <w:u w:val="single"/>
    </w:rPr>
  </w:style>
  <w:style w:type="character" w:styleId="CommentReference">
    <w:name w:val="annotation reference"/>
    <w:basedOn w:val="DefaultParagraphFont"/>
    <w:uiPriority w:val="99"/>
    <w:semiHidden/>
    <w:unhideWhenUsed/>
    <w:rsid w:val="00305EA8"/>
    <w:rPr>
      <w:sz w:val="16"/>
      <w:szCs w:val="16"/>
    </w:rPr>
  </w:style>
  <w:style w:type="paragraph" w:styleId="CommentText">
    <w:name w:val="annotation text"/>
    <w:basedOn w:val="Normal"/>
    <w:link w:val="CommentTextChar"/>
    <w:uiPriority w:val="99"/>
    <w:semiHidden/>
    <w:unhideWhenUsed/>
    <w:rsid w:val="00305EA8"/>
    <w:pPr>
      <w:spacing w:line="240" w:lineRule="auto"/>
    </w:pPr>
    <w:rPr>
      <w:sz w:val="20"/>
      <w:szCs w:val="20"/>
    </w:rPr>
  </w:style>
  <w:style w:type="character" w:customStyle="1" w:styleId="CommentTextChar">
    <w:name w:val="Comment Text Char"/>
    <w:basedOn w:val="DefaultParagraphFont"/>
    <w:link w:val="CommentText"/>
    <w:uiPriority w:val="99"/>
    <w:semiHidden/>
    <w:rsid w:val="00305EA8"/>
    <w:rPr>
      <w:sz w:val="20"/>
      <w:szCs w:val="20"/>
    </w:rPr>
  </w:style>
  <w:style w:type="paragraph" w:styleId="CommentSubject">
    <w:name w:val="annotation subject"/>
    <w:basedOn w:val="CommentText"/>
    <w:next w:val="CommentText"/>
    <w:link w:val="CommentSubjectChar"/>
    <w:uiPriority w:val="99"/>
    <w:semiHidden/>
    <w:unhideWhenUsed/>
    <w:rsid w:val="00305EA8"/>
    <w:rPr>
      <w:b/>
      <w:bCs/>
    </w:rPr>
  </w:style>
  <w:style w:type="character" w:customStyle="1" w:styleId="CommentSubjectChar">
    <w:name w:val="Comment Subject Char"/>
    <w:basedOn w:val="CommentTextChar"/>
    <w:link w:val="CommentSubject"/>
    <w:uiPriority w:val="99"/>
    <w:semiHidden/>
    <w:rsid w:val="00305EA8"/>
    <w:rPr>
      <w:b/>
      <w:bCs/>
      <w:sz w:val="20"/>
      <w:szCs w:val="20"/>
    </w:rPr>
  </w:style>
  <w:style w:type="paragraph" w:styleId="BalloonText">
    <w:name w:val="Balloon Text"/>
    <w:basedOn w:val="Normal"/>
    <w:link w:val="BalloonTextChar"/>
    <w:uiPriority w:val="99"/>
    <w:semiHidden/>
    <w:unhideWhenUsed/>
    <w:rsid w:val="0030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C65"/>
    <w:rPr>
      <w:color w:val="0000FF" w:themeColor="hyperlink"/>
      <w:u w:val="single"/>
    </w:rPr>
  </w:style>
  <w:style w:type="character" w:styleId="CommentReference">
    <w:name w:val="annotation reference"/>
    <w:basedOn w:val="DefaultParagraphFont"/>
    <w:uiPriority w:val="99"/>
    <w:semiHidden/>
    <w:unhideWhenUsed/>
    <w:rsid w:val="00305EA8"/>
    <w:rPr>
      <w:sz w:val="16"/>
      <w:szCs w:val="16"/>
    </w:rPr>
  </w:style>
  <w:style w:type="paragraph" w:styleId="CommentText">
    <w:name w:val="annotation text"/>
    <w:basedOn w:val="Normal"/>
    <w:link w:val="CommentTextChar"/>
    <w:uiPriority w:val="99"/>
    <w:semiHidden/>
    <w:unhideWhenUsed/>
    <w:rsid w:val="00305EA8"/>
    <w:pPr>
      <w:spacing w:line="240" w:lineRule="auto"/>
    </w:pPr>
    <w:rPr>
      <w:sz w:val="20"/>
      <w:szCs w:val="20"/>
    </w:rPr>
  </w:style>
  <w:style w:type="character" w:customStyle="1" w:styleId="CommentTextChar">
    <w:name w:val="Comment Text Char"/>
    <w:basedOn w:val="DefaultParagraphFont"/>
    <w:link w:val="CommentText"/>
    <w:uiPriority w:val="99"/>
    <w:semiHidden/>
    <w:rsid w:val="00305EA8"/>
    <w:rPr>
      <w:sz w:val="20"/>
      <w:szCs w:val="20"/>
    </w:rPr>
  </w:style>
  <w:style w:type="paragraph" w:styleId="CommentSubject">
    <w:name w:val="annotation subject"/>
    <w:basedOn w:val="CommentText"/>
    <w:next w:val="CommentText"/>
    <w:link w:val="CommentSubjectChar"/>
    <w:uiPriority w:val="99"/>
    <w:semiHidden/>
    <w:unhideWhenUsed/>
    <w:rsid w:val="00305EA8"/>
    <w:rPr>
      <w:b/>
      <w:bCs/>
    </w:rPr>
  </w:style>
  <w:style w:type="character" w:customStyle="1" w:styleId="CommentSubjectChar">
    <w:name w:val="Comment Subject Char"/>
    <w:basedOn w:val="CommentTextChar"/>
    <w:link w:val="CommentSubject"/>
    <w:uiPriority w:val="99"/>
    <w:semiHidden/>
    <w:rsid w:val="00305EA8"/>
    <w:rPr>
      <w:b/>
      <w:bCs/>
      <w:sz w:val="20"/>
      <w:szCs w:val="20"/>
    </w:rPr>
  </w:style>
  <w:style w:type="paragraph" w:styleId="BalloonText">
    <w:name w:val="Balloon Text"/>
    <w:basedOn w:val="Normal"/>
    <w:link w:val="BalloonTextChar"/>
    <w:uiPriority w:val="99"/>
    <w:semiHidden/>
    <w:unhideWhenUsed/>
    <w:rsid w:val="0030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BPS</cp:lastModifiedBy>
  <cp:revision>2</cp:revision>
  <dcterms:created xsi:type="dcterms:W3CDTF">2013-01-08T17:35:00Z</dcterms:created>
  <dcterms:modified xsi:type="dcterms:W3CDTF">2013-01-08T17:35:00Z</dcterms:modified>
</cp:coreProperties>
</file>