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EE" w:rsidRDefault="00AA70EE" w:rsidP="00743FBE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743FBE" w:rsidRPr="00BF276A" w:rsidRDefault="00AA70EE" w:rsidP="00743FBE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57BA4AAD" wp14:editId="20CFB08E">
            <wp:simplePos x="0" y="0"/>
            <wp:positionH relativeFrom="column">
              <wp:posOffset>3479165</wp:posOffset>
            </wp:positionH>
            <wp:positionV relativeFrom="paragraph">
              <wp:posOffset>44450</wp:posOffset>
            </wp:positionV>
            <wp:extent cx="3063240" cy="173228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73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D1C" w:rsidRPr="00BF276A">
        <w:rPr>
          <w:rFonts w:asciiTheme="majorHAnsi" w:hAnsiTheme="majorHAnsi"/>
          <w:b/>
          <w:sz w:val="28"/>
          <w:szCs w:val="28"/>
        </w:rPr>
        <w:t xml:space="preserve">Guide </w:t>
      </w:r>
      <w:r>
        <w:rPr>
          <w:rFonts w:asciiTheme="majorHAnsi" w:hAnsiTheme="majorHAnsi"/>
          <w:b/>
          <w:sz w:val="28"/>
          <w:szCs w:val="28"/>
        </w:rPr>
        <w:t>10</w:t>
      </w:r>
      <w:r w:rsidR="0072053F" w:rsidRPr="00BF276A"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b/>
          <w:sz w:val="28"/>
          <w:szCs w:val="28"/>
        </w:rPr>
        <w:t>Formative and Summative Assessments and Evaluations</w:t>
      </w:r>
      <w:r w:rsidR="00BF276A" w:rsidRPr="00BF276A">
        <w:rPr>
          <w:rFonts w:asciiTheme="majorHAnsi" w:hAnsiTheme="majorHAnsi"/>
          <w:b/>
          <w:sz w:val="28"/>
          <w:szCs w:val="28"/>
        </w:rPr>
        <w:br/>
      </w:r>
    </w:p>
    <w:p w:rsidR="00743FBE" w:rsidRPr="00BF276A" w:rsidRDefault="00743FBE" w:rsidP="00743FBE">
      <w:pPr>
        <w:spacing w:after="0"/>
        <w:rPr>
          <w:rFonts w:asciiTheme="majorHAnsi" w:hAnsiTheme="majorHAnsi"/>
          <w:b/>
        </w:rPr>
      </w:pPr>
      <w:r w:rsidRPr="00BF276A">
        <w:rPr>
          <w:rFonts w:asciiTheme="majorHAnsi" w:hAnsiTheme="majorHAnsi"/>
          <w:b/>
        </w:rPr>
        <w:t>Overview</w:t>
      </w:r>
    </w:p>
    <w:p w:rsidR="004F1D24" w:rsidRPr="00292627" w:rsidRDefault="00D842EF" w:rsidP="004D08A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summative and formative assessments and evaluations are designed to support the growth of all educators</w:t>
      </w:r>
      <w:r w:rsidR="00366870">
        <w:rPr>
          <w:rFonts w:asciiTheme="minorHAnsi" w:hAnsiTheme="minorHAnsi" w:cstheme="minorHAnsi"/>
          <w:sz w:val="24"/>
          <w:szCs w:val="24"/>
        </w:rPr>
        <w:t xml:space="preserve"> and to hold them accountable for meeting</w:t>
      </w:r>
      <w:r>
        <w:rPr>
          <w:rFonts w:asciiTheme="minorHAnsi" w:hAnsiTheme="minorHAnsi" w:cstheme="minorHAnsi"/>
          <w:sz w:val="24"/>
          <w:szCs w:val="24"/>
        </w:rPr>
        <w:t xml:space="preserve"> the needs of their students.  </w:t>
      </w:r>
      <w:r w:rsidR="004D08A6">
        <w:rPr>
          <w:rFonts w:asciiTheme="minorHAnsi" w:hAnsiTheme="minorHAnsi" w:cstheme="minorHAnsi"/>
          <w:sz w:val="24"/>
          <w:szCs w:val="24"/>
        </w:rPr>
        <w:t xml:space="preserve">All teachers will receive a formative assessment or evaluation </w:t>
      </w:r>
      <w:r w:rsidR="003D139F">
        <w:rPr>
          <w:rFonts w:asciiTheme="minorHAnsi" w:hAnsiTheme="minorHAnsi" w:cstheme="minorHAnsi"/>
          <w:sz w:val="24"/>
          <w:szCs w:val="24"/>
        </w:rPr>
        <w:t xml:space="preserve">sometime in </w:t>
      </w:r>
      <w:r w:rsidR="004D08A6">
        <w:rPr>
          <w:rFonts w:asciiTheme="minorHAnsi" w:hAnsiTheme="minorHAnsi" w:cstheme="minorHAnsi"/>
          <w:sz w:val="24"/>
          <w:szCs w:val="24"/>
        </w:rPr>
        <w:t xml:space="preserve">their </w:t>
      </w:r>
      <w:r w:rsidR="003D139F">
        <w:rPr>
          <w:rFonts w:asciiTheme="minorHAnsi" w:hAnsiTheme="minorHAnsi" w:cstheme="minorHAnsi"/>
          <w:sz w:val="24"/>
          <w:szCs w:val="24"/>
        </w:rPr>
        <w:t>plan (typically, midway through it)</w:t>
      </w:r>
      <w:r w:rsidR="004D08A6">
        <w:rPr>
          <w:rFonts w:asciiTheme="minorHAnsi" w:hAnsiTheme="minorHAnsi" w:cstheme="minorHAnsi"/>
          <w:sz w:val="24"/>
          <w:szCs w:val="24"/>
        </w:rPr>
        <w:t xml:space="preserve"> and a summative evaluation at the end of the cycle.   </w:t>
      </w:r>
      <w:r w:rsidR="00AB0C11">
        <w:rPr>
          <w:rFonts w:asciiTheme="minorHAnsi" w:hAnsiTheme="minorHAnsi" w:cstheme="minorHAnsi"/>
          <w:sz w:val="24"/>
          <w:szCs w:val="24"/>
        </w:rPr>
        <w:t xml:space="preserve">Evaluators determine what kind of plan a teacher will be on in the following year based on the summative evaluation.  </w:t>
      </w:r>
    </w:p>
    <w:p w:rsidR="009F7079" w:rsidRPr="00BF276A" w:rsidRDefault="009F7079" w:rsidP="00743FBE">
      <w:pPr>
        <w:spacing w:after="0"/>
        <w:rPr>
          <w:rFonts w:asciiTheme="majorHAnsi" w:hAnsiTheme="majorHAnsi"/>
          <w:b/>
        </w:rPr>
      </w:pPr>
    </w:p>
    <w:p w:rsidR="00743FBE" w:rsidRPr="00BF276A" w:rsidRDefault="00743FBE" w:rsidP="00743FBE">
      <w:pPr>
        <w:spacing w:after="0"/>
        <w:rPr>
          <w:rFonts w:asciiTheme="majorHAnsi" w:hAnsiTheme="majorHAnsi"/>
          <w:b/>
        </w:rPr>
      </w:pPr>
      <w:r w:rsidRPr="00BF276A">
        <w:rPr>
          <w:rFonts w:asciiTheme="majorHAnsi" w:hAnsiTheme="majorHAnsi"/>
          <w:b/>
        </w:rPr>
        <w:t>Requirements</w:t>
      </w:r>
    </w:p>
    <w:p w:rsidR="004F1D24" w:rsidRPr="002405A5" w:rsidRDefault="00D842EF" w:rsidP="004F1D24">
      <w:pPr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2405A5">
        <w:rPr>
          <w:rFonts w:asciiTheme="minorHAnsi" w:hAnsiTheme="minorHAnsi" w:cstheme="minorHAnsi"/>
        </w:rPr>
        <w:t xml:space="preserve">Both formative and summative assessments/evaluations are </w:t>
      </w:r>
      <w:r w:rsidR="0084196B">
        <w:rPr>
          <w:rFonts w:asciiTheme="minorHAnsi" w:hAnsiTheme="minorHAnsi" w:cstheme="minorHAnsi"/>
        </w:rPr>
        <w:t xml:space="preserve">directly </w:t>
      </w:r>
      <w:r w:rsidRPr="002405A5">
        <w:rPr>
          <w:rFonts w:asciiTheme="minorHAnsi" w:hAnsiTheme="minorHAnsi" w:cstheme="minorHAnsi"/>
        </w:rPr>
        <w:t>determined by evidence gathe</w:t>
      </w:r>
      <w:r w:rsidR="001F7701">
        <w:rPr>
          <w:rFonts w:asciiTheme="minorHAnsi" w:hAnsiTheme="minorHAnsi" w:cstheme="minorHAnsi"/>
        </w:rPr>
        <w:t xml:space="preserve">red from the educator and the evaluator, including </w:t>
      </w:r>
      <w:r w:rsidRPr="002405A5">
        <w:rPr>
          <w:rFonts w:asciiTheme="minorHAnsi" w:hAnsiTheme="minorHAnsi" w:cstheme="minorHAnsi"/>
        </w:rPr>
        <w:t xml:space="preserve">submitted artifacts and at least two classroom observations.  The </w:t>
      </w:r>
      <w:r w:rsidR="001F7701">
        <w:rPr>
          <w:rFonts w:asciiTheme="minorHAnsi" w:hAnsiTheme="minorHAnsi" w:cstheme="minorHAnsi"/>
        </w:rPr>
        <w:t xml:space="preserve">evidence collected is used to determine the educator’s level of proficiency in each of the four Standards of Effective Teaching, as well as the educator’s progress </w:t>
      </w:r>
      <w:r w:rsidRPr="002405A5">
        <w:rPr>
          <w:rFonts w:asciiTheme="minorHAnsi" w:hAnsiTheme="minorHAnsi" w:cstheme="minorHAnsi"/>
        </w:rPr>
        <w:t xml:space="preserve">toward </w:t>
      </w:r>
      <w:r w:rsidR="001F7701">
        <w:rPr>
          <w:rFonts w:asciiTheme="minorHAnsi" w:hAnsiTheme="minorHAnsi" w:cstheme="minorHAnsi"/>
        </w:rPr>
        <w:t>achieving their Student Learning and Professional Practice goals.</w:t>
      </w:r>
    </w:p>
    <w:p w:rsidR="00F45D6C" w:rsidRPr="002405A5" w:rsidRDefault="001F7701" w:rsidP="00F45D6C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an educator</w:t>
      </w:r>
      <w:r w:rsidR="00F45D6C" w:rsidRPr="002405A5">
        <w:rPr>
          <w:rFonts w:asciiTheme="minorHAnsi" w:hAnsiTheme="minorHAnsi" w:cstheme="minorHAnsi"/>
        </w:rPr>
        <w:t xml:space="preserve"> is on a two-year self-directed growth plan, then </w:t>
      </w:r>
      <w:r w:rsidR="00D842EF" w:rsidRPr="002405A5">
        <w:rPr>
          <w:rFonts w:asciiTheme="minorHAnsi" w:hAnsiTheme="minorHAnsi" w:cstheme="minorHAnsi"/>
        </w:rPr>
        <w:t>a formative</w:t>
      </w:r>
      <w:r w:rsidR="00F45D6C" w:rsidRPr="002405A5">
        <w:rPr>
          <w:rFonts w:asciiTheme="minorHAnsi" w:hAnsiTheme="minorHAnsi" w:cstheme="minorHAnsi"/>
        </w:rPr>
        <w:t xml:space="preserve"> </w:t>
      </w:r>
      <w:r w:rsidR="00F45D6C" w:rsidRPr="002405A5">
        <w:rPr>
          <w:rFonts w:asciiTheme="minorHAnsi" w:hAnsiTheme="minorHAnsi" w:cstheme="minorHAnsi"/>
          <w:b/>
        </w:rPr>
        <w:t>evaluation</w:t>
      </w:r>
      <w:r w:rsidR="00F45D6C" w:rsidRPr="002405A5">
        <w:rPr>
          <w:rFonts w:asciiTheme="minorHAnsi" w:hAnsiTheme="minorHAnsi" w:cstheme="minorHAnsi"/>
        </w:rPr>
        <w:t xml:space="preserve"> will occur by the end of the first year of the cycle and </w:t>
      </w:r>
      <w:r w:rsidR="0084196B">
        <w:rPr>
          <w:rFonts w:asciiTheme="minorHAnsi" w:hAnsiTheme="minorHAnsi" w:cstheme="minorHAnsi"/>
        </w:rPr>
        <w:t>a</w:t>
      </w:r>
      <w:r w:rsidR="00F45D6C" w:rsidRPr="002405A5">
        <w:rPr>
          <w:rFonts w:asciiTheme="minorHAnsi" w:hAnsiTheme="minorHAnsi" w:cstheme="minorHAnsi"/>
        </w:rPr>
        <w:t xml:space="preserve"> summative evaluation by the end of the second year.  </w:t>
      </w:r>
    </w:p>
    <w:p w:rsidR="00F45D6C" w:rsidRPr="002405A5" w:rsidRDefault="001F7701" w:rsidP="00F45D6C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Educators on any other plan will receive</w:t>
      </w:r>
      <w:r w:rsidR="00F45D6C" w:rsidRPr="002405A5">
        <w:rPr>
          <w:rFonts w:asciiTheme="minorHAnsi" w:hAnsiTheme="minorHAnsi" w:cstheme="minorHAnsi"/>
        </w:rPr>
        <w:t xml:space="preserve"> a formative </w:t>
      </w:r>
      <w:r w:rsidR="00F45D6C" w:rsidRPr="002405A5">
        <w:rPr>
          <w:rFonts w:asciiTheme="minorHAnsi" w:hAnsiTheme="minorHAnsi" w:cstheme="minorHAnsi"/>
          <w:b/>
        </w:rPr>
        <w:t>assessment</w:t>
      </w:r>
      <w:r>
        <w:rPr>
          <w:rFonts w:asciiTheme="minorHAnsi" w:hAnsiTheme="minorHAnsi" w:cstheme="minorHAnsi"/>
        </w:rPr>
        <w:t xml:space="preserve"> at some point</w:t>
      </w:r>
      <w:r w:rsidR="003D13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midway in</w:t>
      </w:r>
      <w:r w:rsidR="003D139F">
        <w:rPr>
          <w:rFonts w:asciiTheme="minorHAnsi" w:hAnsiTheme="minorHAnsi" w:cstheme="minorHAnsi"/>
        </w:rPr>
        <w:t xml:space="preserve"> the plan</w:t>
      </w:r>
      <w:r>
        <w:rPr>
          <w:rFonts w:asciiTheme="minorHAnsi" w:hAnsiTheme="minorHAnsi" w:cstheme="minorHAnsi"/>
        </w:rPr>
        <w:t>,</w:t>
      </w:r>
      <w:r w:rsidR="00F45D6C" w:rsidRPr="002405A5">
        <w:rPr>
          <w:rFonts w:asciiTheme="minorHAnsi" w:hAnsiTheme="minorHAnsi" w:cstheme="minorHAnsi"/>
        </w:rPr>
        <w:t xml:space="preserve"> and </w:t>
      </w:r>
      <w:r w:rsidR="0084196B">
        <w:rPr>
          <w:rFonts w:asciiTheme="minorHAnsi" w:hAnsiTheme="minorHAnsi" w:cstheme="minorHAnsi"/>
        </w:rPr>
        <w:t>a</w:t>
      </w:r>
      <w:r w:rsidR="00F45D6C" w:rsidRPr="002405A5">
        <w:rPr>
          <w:rFonts w:asciiTheme="minorHAnsi" w:hAnsiTheme="minorHAnsi" w:cstheme="minorHAnsi"/>
        </w:rPr>
        <w:t xml:space="preserve"> summative evaluation </w:t>
      </w:r>
      <w:r w:rsidR="000475AD" w:rsidRPr="002405A5">
        <w:rPr>
          <w:rFonts w:asciiTheme="minorHAnsi" w:hAnsiTheme="minorHAnsi" w:cstheme="minorHAnsi"/>
        </w:rPr>
        <w:t>at the end of the cycle</w:t>
      </w:r>
      <w:r w:rsidR="00F45D6C" w:rsidRPr="002405A5">
        <w:rPr>
          <w:rFonts w:asciiTheme="minorHAnsi" w:hAnsiTheme="minorHAnsi" w:cstheme="minorHAnsi"/>
        </w:rPr>
        <w:t xml:space="preserve">.  </w:t>
      </w:r>
    </w:p>
    <w:p w:rsidR="004F1D24" w:rsidRPr="002405A5" w:rsidRDefault="0051056D" w:rsidP="004F1D24">
      <w:pPr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2405A5">
        <w:rPr>
          <w:rFonts w:asciiTheme="minorHAnsi" w:hAnsiTheme="minorHAnsi" w:cstheme="minorHAnsi"/>
        </w:rPr>
        <w:t>Evaluators are expected to give conc</w:t>
      </w:r>
      <w:r w:rsidR="001F7701">
        <w:rPr>
          <w:rFonts w:asciiTheme="minorHAnsi" w:hAnsiTheme="minorHAnsi" w:cstheme="minorHAnsi"/>
        </w:rPr>
        <w:t>rete and actionable feedback for educators for improvements to</w:t>
      </w:r>
      <w:r w:rsidRPr="002405A5">
        <w:rPr>
          <w:rFonts w:asciiTheme="minorHAnsi" w:hAnsiTheme="minorHAnsi" w:cstheme="minorHAnsi"/>
        </w:rPr>
        <w:t xml:space="preserve"> practice.  </w:t>
      </w:r>
      <w:r w:rsidR="000475AD" w:rsidRPr="002405A5">
        <w:rPr>
          <w:rFonts w:asciiTheme="minorHAnsi" w:hAnsiTheme="minorHAnsi" w:cstheme="minorHAnsi"/>
        </w:rPr>
        <w:t>Educators have five days to comment on their assessments/</w:t>
      </w:r>
      <w:r w:rsidR="00D37F57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0475AD" w:rsidRPr="002405A5">
        <w:rPr>
          <w:rFonts w:asciiTheme="minorHAnsi" w:hAnsiTheme="minorHAnsi" w:cstheme="minorHAnsi"/>
        </w:rPr>
        <w:t>eval</w:t>
      </w:r>
      <w:r w:rsidR="001F7701">
        <w:rPr>
          <w:rFonts w:asciiTheme="minorHAnsi" w:hAnsiTheme="minorHAnsi" w:cstheme="minorHAnsi"/>
        </w:rPr>
        <w:t>uation</w:t>
      </w:r>
      <w:r w:rsidR="000475AD" w:rsidRPr="002405A5">
        <w:rPr>
          <w:rFonts w:asciiTheme="minorHAnsi" w:hAnsiTheme="minorHAnsi" w:cstheme="minorHAnsi"/>
        </w:rPr>
        <w:t xml:space="preserve">s in order for the comments to be saved into the </w:t>
      </w:r>
      <w:r w:rsidR="0084196B">
        <w:rPr>
          <w:rFonts w:asciiTheme="minorHAnsi" w:hAnsiTheme="minorHAnsi" w:cstheme="minorHAnsi"/>
        </w:rPr>
        <w:t xml:space="preserve">online </w:t>
      </w:r>
      <w:r w:rsidR="000475AD" w:rsidRPr="002405A5">
        <w:rPr>
          <w:rFonts w:asciiTheme="minorHAnsi" w:hAnsiTheme="minorHAnsi" w:cstheme="minorHAnsi"/>
        </w:rPr>
        <w:t>system</w:t>
      </w:r>
      <w:r w:rsidR="001F7701">
        <w:rPr>
          <w:rFonts w:asciiTheme="minorHAnsi" w:hAnsiTheme="minorHAnsi" w:cstheme="minorHAnsi"/>
        </w:rPr>
        <w:t>, EDFS</w:t>
      </w:r>
      <w:r w:rsidR="000475AD" w:rsidRPr="002405A5">
        <w:rPr>
          <w:rFonts w:asciiTheme="minorHAnsi" w:hAnsiTheme="minorHAnsi" w:cstheme="minorHAnsi"/>
        </w:rPr>
        <w:t xml:space="preserve">.  </w:t>
      </w:r>
    </w:p>
    <w:p w:rsidR="00BA495A" w:rsidRPr="00BF276A" w:rsidRDefault="00BA495A" w:rsidP="00BA495A">
      <w:pPr>
        <w:spacing w:after="0"/>
        <w:ind w:left="720"/>
        <w:rPr>
          <w:rFonts w:asciiTheme="majorHAnsi" w:hAnsiTheme="majorHAnsi"/>
        </w:rPr>
      </w:pPr>
    </w:p>
    <w:p w:rsidR="00743FBE" w:rsidRPr="00BF276A" w:rsidRDefault="00743FBE" w:rsidP="00743FBE">
      <w:pPr>
        <w:spacing w:after="0"/>
        <w:rPr>
          <w:rFonts w:asciiTheme="majorHAnsi" w:hAnsiTheme="majorHAnsi"/>
          <w:b/>
        </w:rPr>
      </w:pPr>
      <w:r w:rsidRPr="00BF276A">
        <w:rPr>
          <w:rFonts w:asciiTheme="majorHAnsi" w:hAnsiTheme="majorHAnsi"/>
          <w:b/>
        </w:rPr>
        <w:t>Best Practices</w:t>
      </w:r>
    </w:p>
    <w:p w:rsidR="00743FBE" w:rsidRDefault="001F7701" w:rsidP="00743FBE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Formative Assessments are</w:t>
      </w:r>
      <w:r w:rsidR="00FD3CA3">
        <w:rPr>
          <w:rFonts w:asciiTheme="minorHAnsi" w:hAnsiTheme="minorHAnsi" w:cstheme="minorHAnsi"/>
        </w:rPr>
        <w:t xml:space="preserve"> most valuable </w:t>
      </w:r>
      <w:r w:rsidR="000475AD">
        <w:rPr>
          <w:rFonts w:asciiTheme="minorHAnsi" w:hAnsiTheme="minorHAnsi" w:cstheme="minorHAnsi"/>
        </w:rPr>
        <w:t xml:space="preserve">when </w:t>
      </w:r>
      <w:r>
        <w:rPr>
          <w:rFonts w:asciiTheme="minorHAnsi" w:hAnsiTheme="minorHAnsi" w:cstheme="minorHAnsi"/>
        </w:rPr>
        <w:t>they encourage</w:t>
      </w:r>
      <w:r w:rsidR="0084196B">
        <w:rPr>
          <w:rFonts w:asciiTheme="minorHAnsi" w:hAnsiTheme="minorHAnsi" w:cstheme="minorHAnsi"/>
        </w:rPr>
        <w:t xml:space="preserve"> ongoing conversations</w:t>
      </w:r>
      <w:r w:rsidR="000475AD">
        <w:rPr>
          <w:rFonts w:asciiTheme="minorHAnsi" w:hAnsiTheme="minorHAnsi" w:cstheme="minorHAnsi"/>
        </w:rPr>
        <w:t xml:space="preserve">, </w:t>
      </w:r>
      <w:r w:rsidR="00FA406D">
        <w:rPr>
          <w:rFonts w:asciiTheme="minorHAnsi" w:hAnsiTheme="minorHAnsi" w:cstheme="minorHAnsi"/>
        </w:rPr>
        <w:t>prompt reflection</w:t>
      </w:r>
      <w:r w:rsidR="000475AD">
        <w:rPr>
          <w:rFonts w:asciiTheme="minorHAnsi" w:hAnsiTheme="minorHAnsi" w:cstheme="minorHAnsi"/>
        </w:rPr>
        <w:t>,</w:t>
      </w:r>
      <w:r w:rsidR="00935BBC">
        <w:rPr>
          <w:rFonts w:asciiTheme="minorHAnsi" w:hAnsiTheme="minorHAnsi" w:cstheme="minorHAnsi"/>
        </w:rPr>
        <w:t xml:space="preserve"> and gauge the need for targeted support to teachers or teams.  </w:t>
      </w:r>
      <w:r w:rsidR="00FD3CA3">
        <w:rPr>
          <w:rFonts w:asciiTheme="minorHAnsi" w:hAnsiTheme="minorHAnsi" w:cstheme="minorHAnsi"/>
        </w:rPr>
        <w:t xml:space="preserve">  </w:t>
      </w:r>
    </w:p>
    <w:p w:rsidR="00FD3CA3" w:rsidRDefault="001F7701" w:rsidP="00743FBE">
      <w:pPr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FD3CA3">
        <w:rPr>
          <w:rFonts w:asciiTheme="minorHAnsi" w:hAnsiTheme="minorHAnsi" w:cstheme="minorHAnsi"/>
        </w:rPr>
        <w:t>valuators should use formative assessments/eval</w:t>
      </w:r>
      <w:r>
        <w:rPr>
          <w:rFonts w:asciiTheme="minorHAnsi" w:hAnsiTheme="minorHAnsi" w:cstheme="minorHAnsi"/>
        </w:rPr>
        <w:t>uation</w:t>
      </w:r>
      <w:r w:rsidR="00FD3CA3">
        <w:rPr>
          <w:rFonts w:asciiTheme="minorHAnsi" w:hAnsiTheme="minorHAnsi" w:cstheme="minorHAnsi"/>
        </w:rPr>
        <w:t xml:space="preserve">s to take stock </w:t>
      </w:r>
      <w:r>
        <w:rPr>
          <w:rFonts w:asciiTheme="minorHAnsi" w:hAnsiTheme="minorHAnsi" w:cstheme="minorHAnsi"/>
        </w:rPr>
        <w:t>of gaps in evidence that might prevent</w:t>
      </w:r>
      <w:r w:rsidR="00FA40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</w:t>
      </w:r>
      <w:r w:rsidR="00935BBC">
        <w:rPr>
          <w:rFonts w:asciiTheme="minorHAnsi" w:hAnsiTheme="minorHAnsi" w:cstheme="minorHAnsi"/>
        </w:rPr>
        <w:t xml:space="preserve"> writing</w:t>
      </w:r>
      <w:r>
        <w:rPr>
          <w:rFonts w:asciiTheme="minorHAnsi" w:hAnsiTheme="minorHAnsi" w:cstheme="minorHAnsi"/>
        </w:rPr>
        <w:t xml:space="preserve"> of</w:t>
      </w:r>
      <w:r w:rsidR="00FD3CA3">
        <w:rPr>
          <w:rFonts w:asciiTheme="minorHAnsi" w:hAnsiTheme="minorHAnsi" w:cstheme="minorHAnsi"/>
        </w:rPr>
        <w:t xml:space="preserve"> well-informed summative evaluation</w:t>
      </w:r>
      <w:r>
        <w:rPr>
          <w:rFonts w:asciiTheme="minorHAnsi" w:hAnsiTheme="minorHAnsi" w:cstheme="minorHAnsi"/>
        </w:rPr>
        <w:t>s</w:t>
      </w:r>
      <w:r w:rsidR="00FD3CA3">
        <w:rPr>
          <w:rFonts w:asciiTheme="minorHAnsi" w:hAnsiTheme="minorHAnsi" w:cstheme="minorHAnsi"/>
        </w:rPr>
        <w:t xml:space="preserve">.  </w:t>
      </w:r>
    </w:p>
    <w:p w:rsidR="00743FBE" w:rsidRPr="003D139F" w:rsidRDefault="00B215C6" w:rsidP="00743FBE">
      <w:pPr>
        <w:numPr>
          <w:ilvl w:val="0"/>
          <w:numId w:val="1"/>
        </w:numPr>
        <w:spacing w:after="0"/>
        <w:rPr>
          <w:b/>
        </w:rPr>
      </w:pPr>
      <w:r w:rsidRPr="003D139F">
        <w:rPr>
          <w:rFonts w:asciiTheme="minorHAnsi" w:hAnsiTheme="minorHAnsi" w:cstheme="minorHAnsi"/>
        </w:rPr>
        <w:t xml:space="preserve">Both positive feedback and prescriptions are most valuable to a teacher when assessments and evaluations are given </w:t>
      </w:r>
      <w:r w:rsidR="003D139F" w:rsidRPr="003D139F">
        <w:rPr>
          <w:rFonts w:asciiTheme="minorHAnsi" w:hAnsiTheme="minorHAnsi" w:cstheme="minorHAnsi"/>
        </w:rPr>
        <w:t xml:space="preserve">in a timely manner.  This way, </w:t>
      </w:r>
      <w:r w:rsidRPr="003D139F">
        <w:rPr>
          <w:rFonts w:asciiTheme="minorHAnsi" w:hAnsiTheme="minorHAnsi" w:cstheme="minorHAnsi"/>
        </w:rPr>
        <w:t xml:space="preserve">educators can reflect on and make thoughtful changes to practice, rather </w:t>
      </w:r>
      <w:r w:rsidR="001E2731">
        <w:rPr>
          <w:rFonts w:asciiTheme="minorHAnsi" w:hAnsiTheme="minorHAnsi" w:cstheme="minorHAnsi"/>
        </w:rPr>
        <w:t>making rushed</w:t>
      </w:r>
      <w:r w:rsidRPr="003D139F">
        <w:rPr>
          <w:rFonts w:asciiTheme="minorHAnsi" w:hAnsiTheme="minorHAnsi" w:cstheme="minorHAnsi"/>
        </w:rPr>
        <w:t xml:space="preserve"> changes that </w:t>
      </w:r>
      <w:r w:rsidR="001E2731">
        <w:rPr>
          <w:rFonts w:asciiTheme="minorHAnsi" w:hAnsiTheme="minorHAnsi" w:cstheme="minorHAnsi"/>
        </w:rPr>
        <w:t>do not lead to sustained improvements in student learning</w:t>
      </w:r>
      <w:r w:rsidRPr="003D139F">
        <w:rPr>
          <w:rFonts w:asciiTheme="minorHAnsi" w:hAnsiTheme="minorHAnsi" w:cstheme="minorHAnsi"/>
        </w:rPr>
        <w:t xml:space="preserve">.  </w:t>
      </w:r>
    </w:p>
    <w:p w:rsidR="004F1D24" w:rsidRPr="00BF276A" w:rsidRDefault="001F7701" w:rsidP="00FD3CA3">
      <w:pPr>
        <w:tabs>
          <w:tab w:val="left" w:pos="2412"/>
        </w:tabs>
        <w:spacing w:after="0"/>
        <w:rPr>
          <w:sz w:val="24"/>
          <w:szCs w:val="24"/>
        </w:rPr>
      </w:pPr>
      <w:r w:rsidRPr="00BF276A">
        <w:rPr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A093E5" wp14:editId="7156AF2D">
                <wp:simplePos x="0" y="0"/>
                <wp:positionH relativeFrom="column">
                  <wp:posOffset>508000</wp:posOffset>
                </wp:positionH>
                <wp:positionV relativeFrom="page">
                  <wp:posOffset>9104630</wp:posOffset>
                </wp:positionV>
                <wp:extent cx="5092700" cy="539115"/>
                <wp:effectExtent l="38100" t="38100" r="107950" b="10858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id w:val="568603642"/>
                              <w:placeholder>
                                <w:docPart w:val="B39C786CD015483C9EE3B206395DEBBE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BF276A" w:rsidRPr="00FB2169" w:rsidRDefault="00BF276A" w:rsidP="00FB2169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BF276A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Find more resources </w:t>
                                </w:r>
                                <w:hyperlink r:id="rId10" w:history="1">
                                  <w:r w:rsidRPr="00BF276A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sz w:val="24"/>
                                      <w:szCs w:val="24"/>
                                      <w:u w:val="non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here</w:t>
                                  </w:r>
                                </w:hyperlink>
                                <w:r w:rsidRPr="00BF276A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at the Supporting Effective Teaching</w:t>
                                </w:r>
                                <w:r w:rsidR="00FB2169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r w:rsidR="00FB2169" w:rsidRPr="00BF276A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W</w:t>
                                </w:r>
                                <w:r w:rsidRPr="00BF276A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ebsite</w:t>
                                </w:r>
                                <w:r w:rsidR="00FB2169">
                                  <w:rPr>
                                    <w:rFonts w:asciiTheme="minorHAnsi" w:hAnsiTheme="minorHAnsi" w:cstheme="minorHAnsi"/>
                                    <w:sz w:val="24"/>
                                    <w:szCs w:val="2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br/>
                                </w:r>
                                <w:r w:rsidR="00FB2169" w:rsidRPr="00FB2169">
                                  <w:rPr>
                                    <w:rFonts w:asciiTheme="minorHAnsi" w:hAnsiTheme="minorHAnsi" w:cstheme="minorHAnsi"/>
                                    <w:b/>
                                  </w:rPr>
                                  <w:t>https://connect.mybps.org/groups/effectiveteaching/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pt;margin-top:716.9pt;width:401pt;height:42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">
                <v:shadow on="t" color="black" opacity="26214f" origin="-.5,-.5" offset=".74836mm,.74836mm"/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</w:rPr>
                        <w:id w:val="568603642"/>
                        <w:placeholder>
                          <w:docPart w:val="B39C786CD015483C9EE3B206395DEBBE"/>
                        </w:placeholder>
                        <w:temporary/>
                        <w:showingPlcHdr/>
                      </w:sdtPr>
                      <w:sdtEndPr/>
                      <w:sdtContent>
                        <w:p w:rsidR="00BF276A" w:rsidRPr="00FB2169" w:rsidRDefault="00BF276A" w:rsidP="00FB2169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BF276A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Find more resources </w:t>
                          </w:r>
                          <w:hyperlink r:id="rId11" w:history="1">
                            <w:r w:rsidRPr="00BF276A">
                              <w:rPr>
                                <w:rStyle w:val="Hyperlink"/>
                                <w:rFonts w:asciiTheme="minorHAnsi" w:hAnsiTheme="minorHAnsi" w:cstheme="minorHAnsi"/>
                                <w:sz w:val="24"/>
                                <w:szCs w:val="24"/>
                                <w:u w:val="non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here</w:t>
                            </w:r>
                          </w:hyperlink>
                          <w:r w:rsidRPr="00BF276A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at the Supporting Effective Teaching</w:t>
                          </w:r>
                          <w:r w:rsidR="00FB2169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FB2169" w:rsidRPr="00BF276A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W</w:t>
                          </w:r>
                          <w:r w:rsidRPr="00BF276A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ebsite</w:t>
                          </w:r>
                          <w:r w:rsidR="00FB2169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  <w:r w:rsidR="00FB2169" w:rsidRPr="00FB2169">
                            <w:rPr>
                              <w:rFonts w:asciiTheme="minorHAnsi" w:hAnsiTheme="minorHAnsi" w:cstheme="minorHAnsi"/>
                              <w:b/>
                            </w:rPr>
                            <w:t>https://connect.mybps.org/groups/effectiveteaching/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FD3CA3">
        <w:rPr>
          <w:b/>
        </w:rPr>
        <w:tab/>
      </w:r>
      <w:r w:rsidR="00BF276A" w:rsidRPr="00BF276A">
        <w:rPr>
          <w:b/>
        </w:rPr>
        <w:t xml:space="preserve"> </w:t>
      </w:r>
      <w:r w:rsidR="004F1D24" w:rsidRPr="00BF276A">
        <w:rPr>
          <w:b/>
        </w:rPr>
        <w:br w:type="page"/>
      </w:r>
    </w:p>
    <w:p w:rsidR="00FD3CA3" w:rsidRDefault="00FD3CA3" w:rsidP="00743FBE">
      <w:pPr>
        <w:spacing w:after="0"/>
        <w:rPr>
          <w:rFonts w:asciiTheme="majorHAnsi" w:hAnsiTheme="majorHAnsi"/>
          <w:b/>
        </w:rPr>
        <w:sectPr w:rsidR="00FD3CA3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3FBE" w:rsidRPr="00BF276A" w:rsidRDefault="009F22E4" w:rsidP="00743FBE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Components of the Formative and Summative</w:t>
      </w:r>
      <w:r w:rsidR="001F7701">
        <w:rPr>
          <w:rFonts w:asciiTheme="majorHAnsi" w:hAnsiTheme="majorHAnsi"/>
          <w:b/>
        </w:rPr>
        <w:t xml:space="preserve"> Assessments/E</w:t>
      </w:r>
      <w:r>
        <w:rPr>
          <w:rFonts w:asciiTheme="majorHAnsi" w:hAnsiTheme="majorHAnsi"/>
          <w:b/>
        </w:rPr>
        <w:t>valuations</w:t>
      </w:r>
    </w:p>
    <w:p w:rsidR="00625693" w:rsidRDefault="00625693" w:rsidP="00743FBE">
      <w:pPr>
        <w:spacing w:after="0"/>
        <w:rPr>
          <w:b/>
          <w:sz w:val="24"/>
          <w:szCs w:val="24"/>
        </w:rPr>
      </w:pPr>
    </w:p>
    <w:p w:rsidR="00C7443C" w:rsidRDefault="002405A5" w:rsidP="004F1D24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Both formative and sum</w:t>
      </w:r>
      <w:r w:rsidR="00733310">
        <w:rPr>
          <w:rFonts w:asciiTheme="minorHAnsi" w:hAnsiTheme="minorHAnsi" w:cstheme="minorHAnsi"/>
          <w:sz w:val="24"/>
          <w:szCs w:val="24"/>
        </w:rPr>
        <w:t xml:space="preserve">mative assessments/evaluations </w:t>
      </w:r>
      <w:r w:rsidR="00076BB6">
        <w:rPr>
          <w:rFonts w:asciiTheme="minorHAnsi" w:hAnsiTheme="minorHAnsi" w:cstheme="minorHAnsi"/>
          <w:sz w:val="24"/>
          <w:szCs w:val="24"/>
        </w:rPr>
        <w:t xml:space="preserve">will involve </w:t>
      </w:r>
      <w:r w:rsidR="00733310">
        <w:rPr>
          <w:rFonts w:asciiTheme="minorHAnsi" w:hAnsiTheme="minorHAnsi" w:cstheme="minorHAnsi"/>
          <w:sz w:val="24"/>
          <w:szCs w:val="24"/>
        </w:rPr>
        <w:t xml:space="preserve">the </w:t>
      </w:r>
      <w:r w:rsidR="00076BB6">
        <w:rPr>
          <w:rFonts w:asciiTheme="minorHAnsi" w:hAnsiTheme="minorHAnsi" w:cstheme="minorHAnsi"/>
          <w:sz w:val="24"/>
          <w:szCs w:val="24"/>
        </w:rPr>
        <w:t>following</w:t>
      </w:r>
      <w:r w:rsidR="00FF0E4F">
        <w:rPr>
          <w:rFonts w:asciiTheme="minorHAnsi" w:hAnsiTheme="minorHAnsi" w:cstheme="minorHAnsi"/>
          <w:sz w:val="24"/>
          <w:szCs w:val="24"/>
        </w:rPr>
        <w:t>:</w:t>
      </w:r>
    </w:p>
    <w:p w:rsidR="00733310" w:rsidRDefault="00733310" w:rsidP="004F1D2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733310" w:rsidRPr="0062395E" w:rsidRDefault="00733310" w:rsidP="00733310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2395E">
        <w:rPr>
          <w:b/>
          <w:sz w:val="24"/>
          <w:szCs w:val="24"/>
        </w:rPr>
        <w:t xml:space="preserve">Progress in Student Learning and Professional Practice Goals:  </w:t>
      </w:r>
      <w:r w:rsidR="0062395E">
        <w:rPr>
          <w:sz w:val="24"/>
          <w:szCs w:val="24"/>
        </w:rPr>
        <w:t>Th</w:t>
      </w:r>
      <w:r w:rsidR="00FF0E4F">
        <w:rPr>
          <w:sz w:val="24"/>
          <w:szCs w:val="24"/>
        </w:rPr>
        <w:t>is</w:t>
      </w:r>
      <w:r w:rsidR="0062395E">
        <w:rPr>
          <w:sz w:val="24"/>
          <w:szCs w:val="24"/>
        </w:rPr>
        <w:t xml:space="preserve"> feedback determines whether or not the educator </w:t>
      </w:r>
      <w:r w:rsidR="0062395E" w:rsidRPr="0062395E">
        <w:rPr>
          <w:b/>
          <w:i/>
          <w:sz w:val="24"/>
          <w:szCs w:val="24"/>
        </w:rPr>
        <w:t>exceeded</w:t>
      </w:r>
      <w:r w:rsidR="0062395E">
        <w:rPr>
          <w:sz w:val="24"/>
          <w:szCs w:val="24"/>
        </w:rPr>
        <w:t xml:space="preserve">, </w:t>
      </w:r>
      <w:r w:rsidR="0062395E" w:rsidRPr="0062395E">
        <w:rPr>
          <w:b/>
          <w:i/>
          <w:sz w:val="24"/>
          <w:szCs w:val="24"/>
        </w:rPr>
        <w:t>met</w:t>
      </w:r>
      <w:r w:rsidR="0062395E">
        <w:rPr>
          <w:sz w:val="24"/>
          <w:szCs w:val="24"/>
        </w:rPr>
        <w:t xml:space="preserve">, </w:t>
      </w:r>
      <w:r w:rsidR="0062395E" w:rsidRPr="0062395E">
        <w:rPr>
          <w:b/>
          <w:i/>
          <w:sz w:val="24"/>
          <w:szCs w:val="24"/>
        </w:rPr>
        <w:t>made significant progress</w:t>
      </w:r>
      <w:r w:rsidR="0062395E">
        <w:rPr>
          <w:sz w:val="24"/>
          <w:szCs w:val="24"/>
        </w:rPr>
        <w:t xml:space="preserve">, </w:t>
      </w:r>
      <w:r w:rsidR="0062395E" w:rsidRPr="0062395E">
        <w:rPr>
          <w:b/>
          <w:i/>
          <w:sz w:val="24"/>
          <w:szCs w:val="24"/>
        </w:rPr>
        <w:t>made some progress</w:t>
      </w:r>
      <w:r w:rsidR="0062395E">
        <w:rPr>
          <w:sz w:val="24"/>
          <w:szCs w:val="24"/>
        </w:rPr>
        <w:t xml:space="preserve">, </w:t>
      </w:r>
      <w:r w:rsidR="0062395E" w:rsidRPr="0062395E">
        <w:rPr>
          <w:b/>
          <w:i/>
          <w:sz w:val="24"/>
          <w:szCs w:val="24"/>
        </w:rPr>
        <w:t>did not meet</w:t>
      </w:r>
      <w:r w:rsidR="0062395E">
        <w:rPr>
          <w:sz w:val="24"/>
          <w:szCs w:val="24"/>
        </w:rPr>
        <w:t xml:space="preserve">, or </w:t>
      </w:r>
      <w:r w:rsidR="0062395E" w:rsidRPr="0062395E">
        <w:rPr>
          <w:b/>
          <w:i/>
          <w:sz w:val="24"/>
          <w:szCs w:val="24"/>
        </w:rPr>
        <w:t>not enough data</w:t>
      </w:r>
      <w:r w:rsidR="0062395E" w:rsidRPr="0062395E">
        <w:rPr>
          <w:b/>
          <w:sz w:val="24"/>
          <w:szCs w:val="24"/>
        </w:rPr>
        <w:t xml:space="preserve"> </w:t>
      </w:r>
      <w:r w:rsidR="0062395E" w:rsidRPr="0062395E">
        <w:rPr>
          <w:b/>
          <w:i/>
          <w:sz w:val="24"/>
          <w:szCs w:val="24"/>
        </w:rPr>
        <w:t>was available</w:t>
      </w:r>
      <w:r w:rsidR="0062395E">
        <w:rPr>
          <w:sz w:val="24"/>
          <w:szCs w:val="24"/>
        </w:rPr>
        <w:t xml:space="preserve"> to determine progress in both goals, along with a </w:t>
      </w:r>
      <w:r w:rsidR="0062395E" w:rsidRPr="0062395E">
        <w:rPr>
          <w:b/>
          <w:i/>
          <w:sz w:val="24"/>
          <w:szCs w:val="24"/>
        </w:rPr>
        <w:t>rationale</w:t>
      </w:r>
      <w:r w:rsidR="0062395E">
        <w:rPr>
          <w:sz w:val="24"/>
          <w:szCs w:val="24"/>
        </w:rPr>
        <w:t xml:space="preserve"> to support </w:t>
      </w:r>
      <w:r w:rsidR="00FF0E4F">
        <w:rPr>
          <w:sz w:val="24"/>
          <w:szCs w:val="24"/>
        </w:rPr>
        <w:t>each</w:t>
      </w:r>
      <w:r w:rsidR="0062395E">
        <w:rPr>
          <w:sz w:val="24"/>
          <w:szCs w:val="24"/>
        </w:rPr>
        <w:t xml:space="preserve"> rating.   </w:t>
      </w:r>
      <w:r w:rsidR="0062395E">
        <w:rPr>
          <w:sz w:val="24"/>
          <w:szCs w:val="24"/>
        </w:rPr>
        <w:br/>
      </w:r>
    </w:p>
    <w:p w:rsidR="0062395E" w:rsidRPr="00927116" w:rsidRDefault="001F7701" w:rsidP="00733310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Proficiency in t</w:t>
      </w:r>
      <w:r w:rsidR="00927116">
        <w:rPr>
          <w:b/>
          <w:sz w:val="24"/>
          <w:szCs w:val="24"/>
        </w:rPr>
        <w:t>he Four Standards on the Effective Teaching Rubric:</w:t>
      </w:r>
      <w:r w:rsidR="00927116">
        <w:rPr>
          <w:sz w:val="24"/>
          <w:szCs w:val="24"/>
        </w:rPr>
        <w:t xml:space="preserve">  In the standards of </w:t>
      </w:r>
      <w:r w:rsidR="00927116" w:rsidRPr="00927116">
        <w:rPr>
          <w:b/>
          <w:i/>
          <w:sz w:val="24"/>
          <w:szCs w:val="24"/>
        </w:rPr>
        <w:t>Curriculum, Planning, and Assessment</w:t>
      </w:r>
      <w:r w:rsidR="00927116">
        <w:rPr>
          <w:sz w:val="24"/>
          <w:szCs w:val="24"/>
        </w:rPr>
        <w:t xml:space="preserve">, </w:t>
      </w:r>
      <w:r w:rsidR="00927116" w:rsidRPr="00927116">
        <w:rPr>
          <w:b/>
          <w:i/>
          <w:sz w:val="24"/>
          <w:szCs w:val="24"/>
        </w:rPr>
        <w:t>Teaching All Students</w:t>
      </w:r>
      <w:r w:rsidR="00927116">
        <w:rPr>
          <w:sz w:val="24"/>
          <w:szCs w:val="24"/>
        </w:rPr>
        <w:t xml:space="preserve">, </w:t>
      </w:r>
      <w:r w:rsidR="00927116" w:rsidRPr="00927116">
        <w:rPr>
          <w:b/>
          <w:i/>
          <w:sz w:val="24"/>
          <w:szCs w:val="24"/>
        </w:rPr>
        <w:t>Family and Community Engagement</w:t>
      </w:r>
      <w:r w:rsidR="00927116">
        <w:rPr>
          <w:sz w:val="24"/>
          <w:szCs w:val="24"/>
        </w:rPr>
        <w:t xml:space="preserve">, and </w:t>
      </w:r>
      <w:r w:rsidR="00927116" w:rsidRPr="00927116">
        <w:rPr>
          <w:b/>
          <w:i/>
          <w:sz w:val="24"/>
          <w:szCs w:val="24"/>
        </w:rPr>
        <w:t>Professional Culture</w:t>
      </w:r>
      <w:r w:rsidR="00927116">
        <w:rPr>
          <w:sz w:val="24"/>
          <w:szCs w:val="24"/>
        </w:rPr>
        <w:t xml:space="preserve">, the educator will receive a rating of </w:t>
      </w:r>
      <w:r w:rsidR="00927116">
        <w:rPr>
          <w:b/>
          <w:i/>
          <w:sz w:val="24"/>
          <w:szCs w:val="24"/>
        </w:rPr>
        <w:t>exemplary</w:t>
      </w:r>
      <w:r w:rsidR="00927116" w:rsidRPr="00927116">
        <w:rPr>
          <w:sz w:val="24"/>
          <w:szCs w:val="24"/>
        </w:rPr>
        <w:t>,</w:t>
      </w:r>
      <w:r w:rsidR="00927116">
        <w:rPr>
          <w:b/>
          <w:i/>
          <w:sz w:val="24"/>
          <w:szCs w:val="24"/>
        </w:rPr>
        <w:t xml:space="preserve"> proficient</w:t>
      </w:r>
      <w:r w:rsidR="00927116" w:rsidRPr="00927116">
        <w:rPr>
          <w:sz w:val="24"/>
          <w:szCs w:val="24"/>
        </w:rPr>
        <w:t>,</w:t>
      </w:r>
      <w:r w:rsidR="00927116">
        <w:rPr>
          <w:b/>
          <w:i/>
          <w:sz w:val="24"/>
          <w:szCs w:val="24"/>
        </w:rPr>
        <w:t xml:space="preserve"> needs improvement</w:t>
      </w:r>
      <w:r w:rsidR="00927116" w:rsidRPr="00927116">
        <w:rPr>
          <w:sz w:val="24"/>
          <w:szCs w:val="24"/>
        </w:rPr>
        <w:t>,</w:t>
      </w:r>
      <w:r w:rsidR="00927116">
        <w:rPr>
          <w:b/>
          <w:i/>
          <w:sz w:val="24"/>
          <w:szCs w:val="24"/>
        </w:rPr>
        <w:t xml:space="preserve"> </w:t>
      </w:r>
      <w:r w:rsidR="00BA7ADC">
        <w:rPr>
          <w:sz w:val="24"/>
          <w:szCs w:val="24"/>
        </w:rPr>
        <w:t>or</w:t>
      </w:r>
      <w:r w:rsidR="00927116">
        <w:rPr>
          <w:b/>
          <w:i/>
          <w:sz w:val="24"/>
          <w:szCs w:val="24"/>
        </w:rPr>
        <w:t xml:space="preserve"> unsatisfactory</w:t>
      </w:r>
      <w:r w:rsidR="00FF0E4F">
        <w:rPr>
          <w:sz w:val="24"/>
          <w:szCs w:val="24"/>
        </w:rPr>
        <w:t xml:space="preserve">, along with a </w:t>
      </w:r>
      <w:r w:rsidR="00FF0E4F">
        <w:rPr>
          <w:b/>
          <w:i/>
          <w:sz w:val="24"/>
          <w:szCs w:val="24"/>
        </w:rPr>
        <w:t>rationale</w:t>
      </w:r>
      <w:r w:rsidR="00FF0E4F">
        <w:rPr>
          <w:sz w:val="24"/>
          <w:szCs w:val="24"/>
        </w:rPr>
        <w:t xml:space="preserve"> to support each rating.  </w:t>
      </w:r>
      <w:r w:rsidR="00927116">
        <w:rPr>
          <w:sz w:val="24"/>
          <w:szCs w:val="24"/>
        </w:rPr>
        <w:br/>
      </w:r>
    </w:p>
    <w:p w:rsidR="00927116" w:rsidRPr="00927116" w:rsidRDefault="00927116" w:rsidP="00733310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Prescriptions</w:t>
      </w:r>
      <w:r>
        <w:rPr>
          <w:sz w:val="24"/>
          <w:szCs w:val="24"/>
        </w:rPr>
        <w:t xml:space="preserve">:  For educators who received a previous year’s rating or a formative rating of needs improvement or unsatisfactory in any area/goal, evaluators will write a prescription </w:t>
      </w:r>
      <w:r w:rsidR="00076BB6">
        <w:rPr>
          <w:sz w:val="24"/>
          <w:szCs w:val="24"/>
        </w:rPr>
        <w:t>that includes</w:t>
      </w:r>
      <w:r>
        <w:rPr>
          <w:sz w:val="24"/>
          <w:szCs w:val="24"/>
        </w:rPr>
        <w:t xml:space="preserve">:  </w:t>
      </w:r>
      <w:r>
        <w:rPr>
          <w:b/>
          <w:i/>
          <w:sz w:val="24"/>
          <w:szCs w:val="24"/>
        </w:rPr>
        <w:t>the indicator attached to the prescription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a statement of the problem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evidence/description of the problem</w:t>
      </w:r>
      <w:r>
        <w:rPr>
          <w:sz w:val="24"/>
          <w:szCs w:val="24"/>
        </w:rPr>
        <w:t xml:space="preserve">, and a </w:t>
      </w:r>
      <w:r>
        <w:rPr>
          <w:b/>
          <w:i/>
          <w:sz w:val="24"/>
          <w:szCs w:val="24"/>
        </w:rPr>
        <w:t xml:space="preserve">prescription </w:t>
      </w:r>
      <w:r>
        <w:rPr>
          <w:sz w:val="24"/>
          <w:szCs w:val="24"/>
        </w:rPr>
        <w:t xml:space="preserve">for the problem.  </w:t>
      </w:r>
      <w:r>
        <w:rPr>
          <w:sz w:val="24"/>
          <w:szCs w:val="24"/>
        </w:rPr>
        <w:br/>
      </w:r>
    </w:p>
    <w:p w:rsidR="00927116" w:rsidRPr="00FF0E4F" w:rsidRDefault="00927116" w:rsidP="00733310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Overall Comments:  </w:t>
      </w:r>
      <w:r>
        <w:rPr>
          <w:sz w:val="24"/>
          <w:szCs w:val="24"/>
        </w:rPr>
        <w:t xml:space="preserve">   Both evaluators and educators may leave </w:t>
      </w:r>
      <w:r w:rsidRPr="00927116">
        <w:rPr>
          <w:b/>
          <w:i/>
          <w:sz w:val="24"/>
          <w:szCs w:val="24"/>
        </w:rPr>
        <w:t>overall comments</w:t>
      </w:r>
      <w:r>
        <w:rPr>
          <w:sz w:val="24"/>
          <w:szCs w:val="24"/>
        </w:rPr>
        <w:t xml:space="preserve"> about the assessment/evaluation as a part of the written record in the online system.  </w:t>
      </w:r>
      <w:r w:rsidR="00FF0E4F">
        <w:rPr>
          <w:sz w:val="24"/>
          <w:szCs w:val="24"/>
        </w:rPr>
        <w:br/>
      </w:r>
    </w:p>
    <w:p w:rsidR="00FF0E4F" w:rsidRPr="00733310" w:rsidRDefault="00FF0E4F" w:rsidP="00733310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Overall Rating:  </w:t>
      </w:r>
      <w:r w:rsidR="00076BB6">
        <w:rPr>
          <w:sz w:val="24"/>
          <w:szCs w:val="24"/>
        </w:rPr>
        <w:t>O</w:t>
      </w:r>
      <w:r>
        <w:rPr>
          <w:sz w:val="24"/>
          <w:szCs w:val="24"/>
        </w:rPr>
        <w:t xml:space="preserve">n the Overall Rating page, educators will see a summary of their </w:t>
      </w:r>
      <w:r w:rsidRPr="00FF0E4F">
        <w:rPr>
          <w:b/>
          <w:i/>
          <w:sz w:val="24"/>
          <w:szCs w:val="24"/>
        </w:rPr>
        <w:t xml:space="preserve">Goals </w:t>
      </w:r>
      <w:r w:rsidRPr="00FF0E4F">
        <w:rPr>
          <w:sz w:val="24"/>
          <w:szCs w:val="24"/>
        </w:rPr>
        <w:t>rating</w:t>
      </w:r>
      <w:r>
        <w:rPr>
          <w:sz w:val="24"/>
          <w:szCs w:val="24"/>
        </w:rPr>
        <w:t xml:space="preserve">, ratings on the </w:t>
      </w:r>
      <w:r w:rsidRPr="00FF0E4F">
        <w:rPr>
          <w:b/>
          <w:i/>
          <w:sz w:val="24"/>
          <w:szCs w:val="24"/>
        </w:rPr>
        <w:t>Four Standards</w:t>
      </w:r>
      <w:r>
        <w:rPr>
          <w:sz w:val="24"/>
          <w:szCs w:val="24"/>
        </w:rPr>
        <w:t xml:space="preserve">, and their </w:t>
      </w:r>
      <w:r w:rsidRPr="00FF0E4F">
        <w:rPr>
          <w:b/>
          <w:i/>
          <w:sz w:val="24"/>
          <w:szCs w:val="24"/>
        </w:rPr>
        <w:t>overall rating</w:t>
      </w:r>
      <w:r>
        <w:rPr>
          <w:sz w:val="24"/>
          <w:szCs w:val="24"/>
        </w:rPr>
        <w:t xml:space="preserve">.  </w:t>
      </w:r>
    </w:p>
    <w:sectPr w:rsidR="00FF0E4F" w:rsidRPr="00733310" w:rsidSect="005917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CE" w:rsidRDefault="00AE1BCE" w:rsidP="00967D1C">
      <w:pPr>
        <w:spacing w:after="0" w:line="240" w:lineRule="auto"/>
      </w:pPr>
      <w:r>
        <w:separator/>
      </w:r>
    </w:p>
  </w:endnote>
  <w:endnote w:type="continuationSeparator" w:id="0">
    <w:p w:rsidR="00AE1BCE" w:rsidRDefault="00AE1BCE" w:rsidP="0096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CE" w:rsidRDefault="00AE1BCE" w:rsidP="00967D1C">
      <w:pPr>
        <w:spacing w:after="0" w:line="240" w:lineRule="auto"/>
      </w:pPr>
      <w:r>
        <w:separator/>
      </w:r>
    </w:p>
  </w:footnote>
  <w:footnote w:type="continuationSeparator" w:id="0">
    <w:p w:rsidR="00AE1BCE" w:rsidRDefault="00AE1BCE" w:rsidP="0096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D1C" w:rsidRDefault="006256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AD704CE" wp14:editId="65E028C7">
              <wp:simplePos x="0" y="0"/>
              <wp:positionH relativeFrom="page">
                <wp:posOffset>914400</wp:posOffset>
              </wp:positionH>
              <wp:positionV relativeFrom="page">
                <wp:posOffset>371475</wp:posOffset>
              </wp:positionV>
              <wp:extent cx="5943600" cy="170815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D1C" w:rsidRDefault="00967D1C">
                          <w:pPr>
                            <w:spacing w:after="0" w:line="240" w:lineRule="auto"/>
                          </w:pPr>
                          <w:r w:rsidRPr="00967D1C">
                            <w:rPr>
                              <w:b/>
                              <w:bCs/>
                            </w:rPr>
                            <w:t>Supporting Effective Teaching:  Guide to Educator Performance Evaluation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7" type="#_x0000_t202" style="position:absolute;margin-left:1in;margin-top:29.25pt;width:468pt;height:13.4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" o:allowincell="f" filled="f" stroked="f">
              <v:textbox style="mso-fit-shape-to-text:t" inset=",0,,0">
                <w:txbxContent>
                  <w:p w:rsidR="00967D1C" w:rsidRDefault="00967D1C">
                    <w:pPr>
                      <w:spacing w:after="0" w:line="240" w:lineRule="auto"/>
                    </w:pPr>
                    <w:r w:rsidRPr="00967D1C">
                      <w:rPr>
                        <w:b/>
                        <w:bCs/>
                      </w:rPr>
                      <w:t>Supporting Effective Teaching:  Guide to Educator Performance Evaluation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389413E" wp14:editId="2398D765">
              <wp:simplePos x="0" y="0"/>
              <wp:positionH relativeFrom="page">
                <wp:posOffset>0</wp:posOffset>
              </wp:positionH>
              <wp:positionV relativeFrom="page">
                <wp:posOffset>371475</wp:posOffset>
              </wp:positionV>
              <wp:extent cx="914400" cy="170815"/>
              <wp:effectExtent l="0" t="0" r="0" b="635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extLst/>
                    </wps:spPr>
                    <wps:txbx>
                      <w:txbxContent>
                        <w:p w:rsidR="00967D1C" w:rsidRPr="00967D1C" w:rsidRDefault="00967D1C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28" type="#_x0000_t202" style="position:absolute;margin-left:0;margin-top:29.25pt;width:1in;height:13.4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" o:allowincell="f" fillcolor="#4f81bd" stroked="f">
              <v:textbox style="mso-fit-shape-to-text:t" inset=",0,,0">
                <w:txbxContent>
                  <w:p w:rsidR="00967D1C" w:rsidRPr="00967D1C" w:rsidRDefault="00967D1C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437A"/>
    <w:multiLevelType w:val="hybridMultilevel"/>
    <w:tmpl w:val="60A28162"/>
    <w:lvl w:ilvl="0" w:tplc="1DBABA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D3B11"/>
    <w:multiLevelType w:val="hybridMultilevel"/>
    <w:tmpl w:val="8EF0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F35D2"/>
    <w:multiLevelType w:val="hybridMultilevel"/>
    <w:tmpl w:val="D4A6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EE"/>
    <w:rsid w:val="00013D4F"/>
    <w:rsid w:val="00031010"/>
    <w:rsid w:val="000475AD"/>
    <w:rsid w:val="00076BB6"/>
    <w:rsid w:val="001E2731"/>
    <w:rsid w:val="001F7701"/>
    <w:rsid w:val="002405A5"/>
    <w:rsid w:val="00265207"/>
    <w:rsid w:val="0027727A"/>
    <w:rsid w:val="00292627"/>
    <w:rsid w:val="00300061"/>
    <w:rsid w:val="003279B3"/>
    <w:rsid w:val="00366870"/>
    <w:rsid w:val="003D139F"/>
    <w:rsid w:val="003E7B16"/>
    <w:rsid w:val="00462761"/>
    <w:rsid w:val="004D08A6"/>
    <w:rsid w:val="004D13C5"/>
    <w:rsid w:val="004F1D24"/>
    <w:rsid w:val="0051056D"/>
    <w:rsid w:val="00554799"/>
    <w:rsid w:val="0059174C"/>
    <w:rsid w:val="005E1B6B"/>
    <w:rsid w:val="005F7B3E"/>
    <w:rsid w:val="0062395E"/>
    <w:rsid w:val="00625693"/>
    <w:rsid w:val="0072053F"/>
    <w:rsid w:val="00721B36"/>
    <w:rsid w:val="00733310"/>
    <w:rsid w:val="00743FBE"/>
    <w:rsid w:val="00756449"/>
    <w:rsid w:val="0079467F"/>
    <w:rsid w:val="007A2715"/>
    <w:rsid w:val="0084196B"/>
    <w:rsid w:val="008F4C54"/>
    <w:rsid w:val="00927116"/>
    <w:rsid w:val="00935BBC"/>
    <w:rsid w:val="00967D1C"/>
    <w:rsid w:val="009F22E4"/>
    <w:rsid w:val="009F7079"/>
    <w:rsid w:val="00A2347D"/>
    <w:rsid w:val="00A265C6"/>
    <w:rsid w:val="00AA70EE"/>
    <w:rsid w:val="00AB0C11"/>
    <w:rsid w:val="00AC2701"/>
    <w:rsid w:val="00AE1BCE"/>
    <w:rsid w:val="00AE7858"/>
    <w:rsid w:val="00B215C6"/>
    <w:rsid w:val="00BA495A"/>
    <w:rsid w:val="00BA7ADC"/>
    <w:rsid w:val="00BF276A"/>
    <w:rsid w:val="00C7443C"/>
    <w:rsid w:val="00C86F13"/>
    <w:rsid w:val="00CF0127"/>
    <w:rsid w:val="00D37F57"/>
    <w:rsid w:val="00D77573"/>
    <w:rsid w:val="00D842EF"/>
    <w:rsid w:val="00E13676"/>
    <w:rsid w:val="00E37CA1"/>
    <w:rsid w:val="00E774BD"/>
    <w:rsid w:val="00EF4FFE"/>
    <w:rsid w:val="00F45D6C"/>
    <w:rsid w:val="00FA406D"/>
    <w:rsid w:val="00FA4F60"/>
    <w:rsid w:val="00FB2169"/>
    <w:rsid w:val="00FC7C30"/>
    <w:rsid w:val="00FD3CA3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D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7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7D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7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7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76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F276A"/>
    <w:rPr>
      <w:color w:val="808080"/>
    </w:rPr>
  </w:style>
  <w:style w:type="paragraph" w:styleId="ListParagraph">
    <w:name w:val="List Paragraph"/>
    <w:basedOn w:val="Normal"/>
    <w:uiPriority w:val="34"/>
    <w:qFormat/>
    <w:rsid w:val="00F45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D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7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7D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7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7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76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F276A"/>
    <w:rPr>
      <w:color w:val="808080"/>
    </w:rPr>
  </w:style>
  <w:style w:type="paragraph" w:styleId="ListParagraph">
    <w:name w:val="List Paragraph"/>
    <w:basedOn w:val="Normal"/>
    <w:uiPriority w:val="34"/>
    <w:qFormat/>
    <w:rsid w:val="00F4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nect.mybps.org/groups/effectiveteachin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onnect.mybps.org/groups/effectiveteachin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03610\Dropbox\supporting%20effective%20teaching%20site\August%20Website%20Development\Documentation%20Guid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nect.mybps.org/groups/effectiveteaching/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9C786CD015483C9EE3B206395D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B6063-BD44-4583-AC98-CDB59AC5D253}"/>
      </w:docPartPr>
      <w:docPartBody>
        <w:p w:rsidR="008B1BDD" w:rsidRDefault="00EC4B0C">
          <w:pPr>
            <w:pStyle w:val="B39C786CD015483C9EE3B206395DEBBE"/>
          </w:pPr>
          <w:r w:rsidRPr="00BF276A">
            <w:rPr>
              <w:rFonts w:cstheme="minorHAnsi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Find more resources </w:t>
          </w:r>
          <w:hyperlink r:id="rId5" w:history="1">
            <w:r w:rsidRPr="00BF276A">
              <w:rPr>
                <w:rStyle w:val="Hyperlink"/>
                <w:rFonts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here</w:t>
            </w:r>
          </w:hyperlink>
          <w:r w:rsidRPr="00BF276A">
            <w:rPr>
              <w:rFonts w:cstheme="minorHAnsi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at the Supporting Effective Teaching</w:t>
          </w:r>
          <w:r>
            <w:rPr>
              <w:rFonts w:cstheme="minorHAnsi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BF276A">
            <w:rPr>
              <w:rFonts w:cstheme="minorHAnsi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Website</w:t>
          </w:r>
          <w:r>
            <w:rPr>
              <w:rFonts w:cstheme="minorHAnsi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</w:r>
          <w:r w:rsidRPr="00FB2169">
            <w:rPr>
              <w:rFonts w:cstheme="minorHAnsi"/>
              <w:b/>
            </w:rPr>
            <w:t>https://connect.mybps.org/groups/effectiveteaching/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0C"/>
    <w:rsid w:val="001F1C4E"/>
    <w:rsid w:val="005B5478"/>
    <w:rsid w:val="008B1BDD"/>
    <w:rsid w:val="00B85C19"/>
    <w:rsid w:val="00BB468A"/>
    <w:rsid w:val="00C17415"/>
    <w:rsid w:val="00C67A94"/>
    <w:rsid w:val="00DC1EF4"/>
    <w:rsid w:val="00EC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B39C786CD015483C9EE3B206395DEBBE">
    <w:name w:val="B39C786CD015483C9EE3B206395DEB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B39C786CD015483C9EE3B206395DEBBE">
    <w:name w:val="B39C786CD015483C9EE3B206395DEB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751E-169B-4FDF-B2D8-FBBB851C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Documentation Guide Template</Template>
  <TotalTime>1665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Effective Teaching:  Guide to Educator Performance Evaluation</vt:lpstr>
    </vt:vector>
  </TitlesOfParts>
  <Company>BPS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Effective Teaching:  Guide to Educator Performance Evaluation</dc:title>
  <dc:creator>Chason Ishino</dc:creator>
  <cp:lastModifiedBy>Emily and Kevin</cp:lastModifiedBy>
  <cp:revision>12</cp:revision>
  <cp:lastPrinted>2012-07-24T13:15:00Z</cp:lastPrinted>
  <dcterms:created xsi:type="dcterms:W3CDTF">2012-07-25T13:31:00Z</dcterms:created>
  <dcterms:modified xsi:type="dcterms:W3CDTF">2012-08-13T01:10:00Z</dcterms:modified>
</cp:coreProperties>
</file>